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76" w:lineRule="exact"/>
        <w:jc w:val="center"/>
        <w:textAlignment w:val="auto"/>
        <w:rPr>
          <w:rFonts w:ascii="方正小标宋简体" w:eastAsia="方正小标宋简体"/>
          <w:b/>
          <w:color w:val="auto"/>
          <w:sz w:val="36"/>
          <w:szCs w:val="36"/>
        </w:rPr>
      </w:pPr>
      <w:r>
        <w:rPr>
          <w:rFonts w:hint="eastAsia" w:ascii="方正小标宋简体" w:eastAsia="方正小标宋简体"/>
          <w:b/>
          <w:color w:val="auto"/>
          <w:sz w:val="36"/>
          <w:szCs w:val="36"/>
        </w:rPr>
        <w:t>中国共产党雅安市雨城区纪律检查委员会</w:t>
      </w:r>
    </w:p>
    <w:p>
      <w:pPr>
        <w:keepNext w:val="0"/>
        <w:keepLines w:val="0"/>
        <w:pageBreakBefore w:val="0"/>
        <w:kinsoku/>
        <w:wordWrap/>
        <w:overflowPunct/>
        <w:topLinePunct w:val="0"/>
        <w:bidi w:val="0"/>
        <w:adjustRightInd/>
        <w:snapToGrid/>
        <w:spacing w:line="576" w:lineRule="exact"/>
        <w:jc w:val="center"/>
        <w:textAlignment w:val="auto"/>
        <w:rPr>
          <w:rFonts w:ascii="方正小标宋简体" w:eastAsia="方正小标宋简体"/>
          <w:b/>
          <w:color w:val="auto"/>
          <w:sz w:val="36"/>
          <w:szCs w:val="36"/>
        </w:rPr>
      </w:pPr>
      <w:r>
        <w:rPr>
          <w:rFonts w:hint="eastAsia" w:ascii="方正小标宋简体" w:eastAsia="方正小标宋简体"/>
          <w:b/>
          <w:color w:val="auto"/>
          <w:sz w:val="36"/>
          <w:szCs w:val="36"/>
        </w:rPr>
        <w:t>202</w:t>
      </w:r>
      <w:r>
        <w:rPr>
          <w:rFonts w:hint="eastAsia" w:ascii="方正小标宋简体" w:eastAsia="方正小标宋简体"/>
          <w:b/>
          <w:color w:val="auto"/>
          <w:sz w:val="36"/>
          <w:szCs w:val="36"/>
          <w:lang w:val="en-US" w:eastAsia="zh-CN"/>
        </w:rPr>
        <w:t>6</w:t>
      </w:r>
      <w:r>
        <w:rPr>
          <w:rFonts w:hint="eastAsia" w:ascii="方正小标宋简体" w:eastAsia="方正小标宋简体"/>
          <w:b/>
          <w:color w:val="auto"/>
          <w:sz w:val="36"/>
          <w:szCs w:val="36"/>
        </w:rPr>
        <w:t>年部门预算编制的说明</w:t>
      </w:r>
    </w:p>
    <w:p>
      <w:pPr>
        <w:keepNext w:val="0"/>
        <w:keepLines w:val="0"/>
        <w:pageBreakBefore w:val="0"/>
        <w:kinsoku/>
        <w:wordWrap/>
        <w:overflowPunct/>
        <w:topLinePunct w:val="0"/>
        <w:bidi w:val="0"/>
        <w:adjustRightInd/>
        <w:snapToGrid/>
        <w:spacing w:line="576" w:lineRule="exact"/>
        <w:jc w:val="center"/>
        <w:textAlignment w:val="auto"/>
        <w:rPr>
          <w:rFonts w:ascii="方正小标宋简体" w:eastAsia="方正小标宋简体"/>
          <w:color w:val="auto"/>
          <w:sz w:val="36"/>
          <w:szCs w:val="36"/>
        </w:rPr>
      </w:pP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一、基本职能及主要工作</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Style w:val="10"/>
          <w:rFonts w:hint="eastAsia" w:ascii="仿宋_GB2312" w:hAnsi="仿宋_GB2312" w:eastAsia="仿宋_GB2312" w:cs="仿宋_GB2312"/>
          <w:b w:val="0"/>
          <w:color w:val="auto"/>
          <w:sz w:val="32"/>
          <w:szCs w:val="32"/>
        </w:rPr>
        <w:t>（一）区纪委监委职能简介</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党的纪律检查工作。贯彻落实党中央关于纪律检查工作的决定，维护党的章程和其他党内法规，检查党的路线方针政策和决议的执行情况，协助区委推进全面从严治党、加强党风建设和组织协调反腐败工作。</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依照党的章程和其他党内法规履行监督、执纪、问责职责。负责经常对党员进行遵守纪律的教育，作出关于维护党纪的决定。对区委工作部门、区委批准设立的党组（党委），各镇（街道）党委（党工委）、纪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3.负责全区监察工作。贯彻落实党中央、省委、市委关于监察工作的决定，维护宪法法律，依法对区委管理的行使公权力的公职人员进行监察，调查职务违法和职务犯罪，开展廉政建设和反腐败工作。</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依照法律规定履行监督、调查、处置职责。推动开展廉政教育，对区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5.负责组织协调全面从严治党、党风廉政建设和反腐败宣传教育工作。</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6.负责综合分析全面从严治党、党风廉政建设和反腐败工作情况，对纪检监察工作重要理论及实践问题进行调查研究。建立健全全区纪检监察制度，制定有关纪检监察规范性文件。</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7.在市纪委监委的领导下，协助做好反腐败国际追逃追赃和防逃工作的组织协调，督促有关单位做好相关工作。</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根据干部管理权限，负责纪检监察系统领导班子建设、干部队伍建设和组织建设的综合规划、政策研究、制度建设和业务指导。会同有关方面做好区纪委监委派驻机构、区监委派出机构、镇（街道）纪委（纪工委）纪检监察组织领导班子队伍建设有关工作。组织和指导全区纪检监察系统干部教育培训工作等。</w:t>
      </w:r>
    </w:p>
    <w:p>
      <w:pPr>
        <w:keepNext w:val="0"/>
        <w:keepLines w:val="0"/>
        <w:pageBreakBefore w:val="0"/>
        <w:kinsoku/>
        <w:wordWrap/>
        <w:overflowPunct/>
        <w:topLinePunct w:val="0"/>
        <w:bidi w:val="0"/>
        <w:adjustRightInd/>
        <w:snapToGrid/>
        <w:spacing w:line="576" w:lineRule="exact"/>
        <w:ind w:firstLine="585"/>
        <w:textAlignment w:val="auto"/>
        <w:rPr>
          <w:rStyle w:val="10"/>
          <w:rFonts w:ascii="仿宋_GB2312" w:hAnsi="仿宋_GB2312" w:eastAsia="仿宋_GB2312" w:cs="仿宋_GB2312"/>
          <w:b w:val="0"/>
          <w:color w:val="auto"/>
          <w:sz w:val="32"/>
          <w:szCs w:val="32"/>
        </w:rPr>
      </w:pPr>
      <w:r>
        <w:rPr>
          <w:rStyle w:val="10"/>
          <w:rFonts w:hint="eastAsia" w:ascii="仿宋_GB2312" w:hAnsi="仿宋_GB2312" w:eastAsia="仿宋_GB2312" w:cs="仿宋_GB2312"/>
          <w:b w:val="0"/>
          <w:color w:val="auto"/>
          <w:sz w:val="32"/>
          <w:szCs w:val="32"/>
        </w:rPr>
        <w:t>（二）区纪委监委202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年重点工作</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1.深化政治监督，保障决策部署落地生根。区</w:t>
      </w:r>
      <w:r>
        <w:rPr>
          <w:rFonts w:hint="eastAsia" w:ascii="仿宋_GB2312" w:hAnsi="仿宋_GB2312" w:eastAsia="仿宋_GB2312" w:cs="仿宋_GB2312"/>
          <w:color w:val="auto"/>
          <w:sz w:val="32"/>
          <w:szCs w:val="32"/>
        </w:rPr>
        <w:t>纪委监委</w:t>
      </w:r>
      <w:r>
        <w:rPr>
          <w:rFonts w:hint="eastAsia" w:ascii="仿宋_GB2312" w:hAnsi="仿宋_GB2312" w:eastAsia="仿宋_GB2312" w:cs="仿宋_GB2312"/>
          <w:color w:val="auto"/>
          <w:sz w:val="32"/>
          <w:szCs w:val="32"/>
          <w:lang w:val="en-US" w:eastAsia="zh-CN"/>
        </w:rPr>
        <w:t>始终</w:t>
      </w:r>
      <w:r>
        <w:rPr>
          <w:rFonts w:hint="eastAsia" w:ascii="仿宋_GB2312" w:hAnsi="仿宋_GB2312" w:eastAsia="仿宋_GB2312" w:cs="仿宋_GB2312"/>
          <w:color w:val="auto"/>
          <w:sz w:val="32"/>
          <w:szCs w:val="32"/>
        </w:rPr>
        <w:t>坚持以</w:t>
      </w:r>
      <w:r>
        <w:rPr>
          <w:rFonts w:hint="eastAsia" w:ascii="仿宋_GB2312" w:hAnsi="仿宋_GB2312" w:eastAsia="仿宋_GB2312" w:cs="仿宋_GB2312"/>
          <w:color w:val="auto"/>
          <w:sz w:val="32"/>
          <w:szCs w:val="32"/>
          <w:lang w:val="en-US" w:eastAsia="zh-CN"/>
        </w:rPr>
        <w:t>习近平</w:t>
      </w:r>
      <w:r>
        <w:rPr>
          <w:rFonts w:hint="eastAsia" w:ascii="仿宋_GB2312" w:hAnsi="仿宋_GB2312" w:eastAsia="仿宋_GB2312" w:cs="仿宋_GB2312"/>
          <w:color w:val="auto"/>
          <w:sz w:val="32"/>
          <w:szCs w:val="32"/>
        </w:rPr>
        <w:t>新时代中国特色社会主义思想为指导，</w:t>
      </w:r>
      <w:r>
        <w:rPr>
          <w:rFonts w:hint="eastAsia" w:ascii="仿宋_GB2312" w:hAnsi="仿宋_GB2312" w:eastAsia="仿宋_GB2312" w:cs="仿宋_GB2312"/>
          <w:color w:val="auto"/>
          <w:sz w:val="32"/>
          <w:szCs w:val="32"/>
          <w:lang w:val="en-US" w:eastAsia="zh-CN"/>
        </w:rPr>
        <w:t>深刻领悟“两个确立”，做到“两个维护”，</w:t>
      </w:r>
      <w:r>
        <w:rPr>
          <w:rFonts w:hint="eastAsia" w:ascii="仿宋_GB2312" w:hAnsi="仿宋_GB2312" w:eastAsia="仿宋_GB2312" w:cs="仿宋_GB2312"/>
          <w:color w:val="auto"/>
          <w:sz w:val="32"/>
          <w:szCs w:val="32"/>
        </w:rPr>
        <w:t>紧紧围绕</w:t>
      </w:r>
      <w:r>
        <w:rPr>
          <w:rFonts w:hint="eastAsia" w:ascii="仿宋_GB2312" w:hAnsi="仿宋_GB2312" w:eastAsia="仿宋_GB2312" w:cs="仿宋_GB2312"/>
          <w:color w:val="auto"/>
          <w:sz w:val="32"/>
          <w:szCs w:val="32"/>
          <w:lang w:eastAsia="zh-CN"/>
        </w:rPr>
        <w:t>雨城区</w:t>
      </w:r>
      <w:r>
        <w:rPr>
          <w:rFonts w:hint="eastAsia" w:ascii="仿宋_GB2312" w:hAnsi="仿宋_GB2312" w:eastAsia="仿宋_GB2312" w:cs="仿宋_GB2312"/>
          <w:color w:val="auto"/>
          <w:sz w:val="32"/>
          <w:szCs w:val="32"/>
        </w:rPr>
        <w:t>现代化建设大局</w:t>
      </w:r>
      <w:r>
        <w:rPr>
          <w:rFonts w:hint="eastAsia" w:ascii="仿宋_GB2312" w:hAnsi="仿宋_GB2312" w:eastAsia="仿宋_GB2312" w:cs="仿宋_GB2312"/>
          <w:color w:val="auto"/>
          <w:sz w:val="32"/>
          <w:szCs w:val="32"/>
          <w:lang w:eastAsia="zh-CN"/>
        </w:rPr>
        <w:t>，聚焦推动区委安排部署落地落实，</w:t>
      </w:r>
      <w:r>
        <w:rPr>
          <w:rFonts w:hint="eastAsia" w:ascii="仿宋_GB2312" w:hAnsi="仿宋_GB2312" w:eastAsia="仿宋_GB2312" w:cs="仿宋_GB2312"/>
          <w:color w:val="auto"/>
          <w:sz w:val="32"/>
          <w:szCs w:val="32"/>
        </w:rPr>
        <w:t>一体推进不敢腐、不能腐、不想腐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常态化开展“纪委书记盯粮库”，紧盯耕地保护等工作开展监督检查。积极配合区委深入贯彻中央八项规定精神学习教育专班工作，开展监督检查2次，发现问题70余个，指导督促立行立改。今年以来查处违反政治纪律案件1件1人，违反工作纪律和工作要求问题案件91件92人。按照区委换届工作安排，成立4个雨城区村（社区）“两委”换届工作风气监督组，切实履行风气监督职责，营造风清气正的换届环境。</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坚持办案引领，保持惩治高压态势。持续加大案件查办力度，以案件开道、要案先行。强化理想信念教育，向全区副县级及以上党员领导干部发放警示教育读本《国企之蠹》《忏悔实录》86本；分批组织卫生健康系统307人观看《医蠹》警示教育片。常态化编印警示教育读本《清雨鉴Ⅱ》150本。拍摄制作《孝廉社区三个小确幸》短视频1部参与四川省纪委第三届“510”廉洁文化宣传月活动；创作的《清风渡雨》歌曲节目参加全省廉洁文化巡演。</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治群众身边腐败，切实维护群众利益。持续开展集中整治群众身边不正之风和腐败问题工作，区委常委会、区政府常务会14次研究，区委区政府主要负责同志调研、批示55次。区纪委监委召开专题会议、专项调度会80余次。聚焦7个突出问题专项整治和16件群众身边具体实事，“一题一室一专班”推进。紧盯群众关心关注的通村道路维修、农村供水等问题，用好简易民生事项专项资金，指导各镇（街）申报实施简易民生事项29个并全部完成实施。扎实开展“新官要理旧账”专项治理行动，分级分层对全区历史遗留问题进行梳理，筛选14个作为区级层面今年重点推动化解任务，截至目前已成功解决10个。</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纠树并举正风肃纪，巩固作风建设成效。认真开展深入学习贯彻中央八项规定精神学习教育，深化整治违规吃喝、违规收送礼品礼金等问题，从严查处“吃公函”“吃食堂”和借培训调研名义公款旅游等隐形变异问题，全面推行公务活动用餐（车）“扫码支付”。紧盯“五一”“端午”等重要节点，组建2个专项监督检查组，紧盯重点区级部门、区属国有企业等，开展“四风”明察暗访。</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立足“政治体检”定位，全面提升巡察监督质效。突出政治巡察定位，有序推动六届区委第七轮巡察和第八轮巡察。围绕“四个聚焦”，先后对区农业农村局、区发改局等16个部门（单位）党组织开展常规巡察，对区人社局、区民政局党组开展养老服务突出问题专项巡察，对区住建局、区经科局、区交通运输局党组开展巡察整改“回头看”。</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6.深化体制改革，提升纪检监察监督效能。</w:t>
      </w:r>
      <w:r>
        <w:rPr>
          <w:rFonts w:hint="eastAsia" w:ascii="仿宋_GB2312" w:hAnsi="仿宋_GB2312" w:eastAsia="仿宋_GB2312" w:cs="仿宋_GB2312"/>
          <w:color w:val="auto"/>
          <w:sz w:val="32"/>
          <w:szCs w:val="32"/>
          <w:lang w:eastAsia="zh-CN"/>
        </w:rPr>
        <w:t>持续推进专业化建设，选优配强干部队伍，</w:t>
      </w:r>
      <w:r>
        <w:rPr>
          <w:rFonts w:hint="eastAsia" w:ascii="仿宋_GB2312" w:hAnsi="仿宋_GB2312" w:eastAsia="仿宋_GB2312" w:cs="仿宋_GB2312"/>
          <w:color w:val="auto"/>
          <w:sz w:val="32"/>
          <w:szCs w:val="32"/>
        </w:rPr>
        <w:t>机关和派驻机构干部配备率</w:t>
      </w:r>
      <w:r>
        <w:rPr>
          <w:rFonts w:hint="eastAsia" w:ascii="仿宋_GB2312" w:hAnsi="仿宋_GB2312" w:eastAsia="仿宋_GB2312" w:cs="仿宋_GB2312"/>
          <w:color w:val="auto"/>
          <w:sz w:val="32"/>
          <w:szCs w:val="32"/>
          <w:lang w:eastAsia="zh-CN"/>
        </w:rPr>
        <w:t>达</w:t>
      </w:r>
      <w:r>
        <w:rPr>
          <w:rFonts w:hint="eastAsia" w:ascii="仿宋_GB2312" w:hAnsi="仿宋_GB2312" w:eastAsia="仿宋_GB2312" w:cs="仿宋_GB2312"/>
          <w:color w:val="auto"/>
          <w:sz w:val="32"/>
          <w:szCs w:val="32"/>
          <w:lang w:val="en-US" w:eastAsia="zh-CN"/>
        </w:rPr>
        <w:t>96.97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将人员力量向监督执纪执法一线倾斜，监督执纪执法人员编制占总编制数的66%。补充选派11名纪检监察干部到村（社区）兼任纪委书记（纪检委员），实现全区122个村（社区）选派纪委书记（纪检委员）全覆盖，结合村（社区）“两委”换届，从严从实做好换届风气监督工作。及时调整“纪检监察室+派驻纪检监察组”和“纪检监察室+镇（街道）纪（工）委”协作片区设置，形成“委领导+室统筹+组融合+地协作”联动模式，进一步提升纪检</w:t>
      </w:r>
      <w:r>
        <w:rPr>
          <w:rFonts w:hint="eastAsia" w:ascii="仿宋_GB2312" w:hAnsi="仿宋_GB2312" w:eastAsia="仿宋_GB2312" w:cs="仿宋_GB2312"/>
          <w:color w:val="auto"/>
          <w:sz w:val="32"/>
          <w:szCs w:val="32"/>
          <w:lang w:eastAsia="zh-CN"/>
        </w:rPr>
        <w:t>监察</w:t>
      </w:r>
      <w:r>
        <w:rPr>
          <w:rFonts w:hint="eastAsia" w:ascii="仿宋_GB2312" w:hAnsi="仿宋_GB2312" w:eastAsia="仿宋_GB2312" w:cs="仿宋_GB2312"/>
          <w:color w:val="auto"/>
          <w:sz w:val="32"/>
          <w:szCs w:val="32"/>
          <w:lang w:val="en-US" w:eastAsia="zh-CN"/>
        </w:rPr>
        <w:t>工作凝聚力战斗力</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7.加强自身建设，锻造纪检监察铁军。</w:t>
      </w:r>
      <w:r>
        <w:rPr>
          <w:rFonts w:hint="eastAsia" w:ascii="仿宋_GB2312" w:hAnsi="仿宋_GB2312" w:eastAsia="仿宋_GB2312" w:cs="仿宋_GB2312"/>
          <w:color w:val="auto"/>
          <w:sz w:val="32"/>
          <w:szCs w:val="32"/>
        </w:rPr>
        <w:t>严格</w:t>
      </w:r>
      <w:r>
        <w:rPr>
          <w:rFonts w:hint="eastAsia" w:ascii="仿宋_GB2312" w:hAnsi="仿宋_GB2312" w:eastAsia="仿宋_GB2312" w:cs="仿宋_GB2312"/>
          <w:color w:val="auto"/>
          <w:sz w:val="32"/>
          <w:szCs w:val="32"/>
          <w:lang w:eastAsia="zh-CN"/>
        </w:rPr>
        <w:t>执行“第一议题”制度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今年以来开展</w:t>
      </w:r>
      <w:r>
        <w:rPr>
          <w:rFonts w:hint="eastAsia" w:ascii="仿宋_GB2312" w:hAnsi="仿宋_GB2312" w:eastAsia="仿宋_GB2312" w:cs="仿宋_GB2312"/>
          <w:color w:val="auto"/>
          <w:sz w:val="32"/>
          <w:szCs w:val="32"/>
        </w:rPr>
        <w:t>学习28次</w:t>
      </w:r>
      <w:r>
        <w:rPr>
          <w:rFonts w:hint="eastAsia" w:ascii="仿宋_GB2312" w:hAnsi="仿宋_GB2312" w:eastAsia="仿宋_GB2312" w:cs="仿宋_GB2312"/>
          <w:color w:val="auto"/>
          <w:sz w:val="32"/>
          <w:szCs w:val="32"/>
          <w:lang w:val="en-US" w:eastAsia="zh-CN"/>
        </w:rPr>
        <w:t>。强化培训教育，</w:t>
      </w:r>
      <w:r>
        <w:rPr>
          <w:rFonts w:hint="eastAsia" w:ascii="仿宋_GB2312" w:hAnsi="仿宋_GB2312" w:eastAsia="仿宋_GB2312" w:cs="仿宋_GB2312"/>
          <w:color w:val="auto"/>
          <w:sz w:val="32"/>
          <w:szCs w:val="32"/>
          <w:lang w:eastAsia="zh-CN"/>
        </w:rPr>
        <w:t>开展“纪检监察大讲堂”</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期，培训</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lang w:eastAsia="zh-CN"/>
        </w:rPr>
        <w:t>余人次，党组织书记</w:t>
      </w:r>
      <w:r>
        <w:rPr>
          <w:rFonts w:hint="eastAsia" w:ascii="仿宋_GB2312" w:hAnsi="仿宋_GB2312" w:eastAsia="仿宋_GB2312" w:cs="仿宋_GB2312"/>
          <w:color w:val="auto"/>
          <w:sz w:val="32"/>
          <w:szCs w:val="32"/>
        </w:rPr>
        <w:t>累计讲专题党课6场次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理论学习中心组专题学习8次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按照“纪检监察工作规范化法治化正规化建设年行动”要求，细化分解51条具体措施，8名同志到专案组跟案锻炼，20名无办案经历干部分两批次参与了办案工作。</w:t>
      </w:r>
      <w:r>
        <w:rPr>
          <w:rFonts w:hint="eastAsia" w:ascii="仿宋_GB2312" w:hAnsi="仿宋_GB2312" w:eastAsia="仿宋_GB2312" w:cs="仿宋_GB2312"/>
          <w:color w:val="auto"/>
          <w:sz w:val="32"/>
          <w:szCs w:val="32"/>
          <w:lang w:eastAsia="zh-CN"/>
        </w:rPr>
        <w:t>督促领导干部认真履行“一岗双责”，主要领导、班子成员开展廉政谈心谈话</w:t>
      </w:r>
      <w:r>
        <w:rPr>
          <w:rFonts w:hint="eastAsia" w:ascii="仿宋_GB2312" w:hAnsi="仿宋_GB2312" w:eastAsia="仿宋_GB2312" w:cs="仿宋_GB2312"/>
          <w:color w:val="auto"/>
          <w:sz w:val="32"/>
          <w:szCs w:val="32"/>
          <w:lang w:val="en-US" w:eastAsia="zh-CN"/>
        </w:rPr>
        <w:t>50余人次。多批次采取“四不两直”方式，开展违规饮酒问题和违规吃喝集中整治专项抽查检查500余人次。持续发</w:t>
      </w:r>
      <w:r>
        <w:rPr>
          <w:rFonts w:hint="eastAsia" w:ascii="仿宋_GB2312" w:hAnsi="仿宋_GB2312" w:eastAsia="仿宋_GB2312" w:cs="仿宋_GB2312"/>
          <w:color w:val="auto"/>
          <w:sz w:val="32"/>
          <w:szCs w:val="32"/>
          <w:lang w:eastAsia="zh-CN"/>
        </w:rPr>
        <w:t>挥家庭“八小时外”监督特殊作用，组织开展雨城区纪委监委领导干部“廉政家访”工作，受访家属</w:t>
      </w:r>
      <w:r>
        <w:rPr>
          <w:rFonts w:hint="eastAsia" w:ascii="仿宋_GB2312" w:hAnsi="仿宋_GB2312" w:eastAsia="仿宋_GB2312" w:cs="仿宋_GB2312"/>
          <w:color w:val="auto"/>
          <w:sz w:val="32"/>
          <w:szCs w:val="32"/>
          <w:lang w:val="en-US" w:eastAsia="zh-CN"/>
        </w:rPr>
        <w:t>50余人次。</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二、部门预算单位构成</w:t>
      </w:r>
    </w:p>
    <w:p>
      <w:pPr>
        <w:keepNext w:val="0"/>
        <w:keepLines w:val="0"/>
        <w:pageBreakBefore w:val="0"/>
        <w:widowControl/>
        <w:shd w:val="clear" w:color="auto" w:fill="FFFFFF"/>
        <w:kinsoku/>
        <w:wordWrap/>
        <w:overflowPunct/>
        <w:topLinePunct w:val="0"/>
        <w:bidi w:val="0"/>
        <w:adjustRightInd/>
        <w:snapToGrid/>
        <w:spacing w:line="576"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区纪委监委下属二级单位0个。</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三、收支预算情况说明</w:t>
      </w:r>
    </w:p>
    <w:p>
      <w:pPr>
        <w:keepNext w:val="0"/>
        <w:keepLines w:val="0"/>
        <w:pageBreakBefore w:val="0"/>
        <w:widowControl/>
        <w:shd w:val="clear" w:color="auto" w:fill="FFFFFF"/>
        <w:kinsoku/>
        <w:wordWrap/>
        <w:overflowPunct/>
        <w:topLinePunct w:val="0"/>
        <w:bidi w:val="0"/>
        <w:adjustRightInd/>
        <w:snapToGrid/>
        <w:spacing w:line="576"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按照综合预算的原则，区纪委监委所有收入和支出均纳入部门预算管理。收入包括：一般公共预算拨款收入</w:t>
      </w:r>
      <w:r>
        <w:rPr>
          <w:rFonts w:hint="eastAsia" w:ascii="仿宋_GB2312" w:hAnsi="仿宋_GB2312" w:eastAsia="仿宋_GB2312" w:cs="仿宋_GB2312"/>
          <w:color w:val="auto"/>
          <w:sz w:val="32"/>
          <w:szCs w:val="32"/>
          <w:lang w:eastAsia="zh-CN"/>
        </w:rPr>
        <w:t>、上年结转</w:t>
      </w:r>
      <w:r>
        <w:rPr>
          <w:rFonts w:hint="eastAsia" w:ascii="仿宋_GB2312" w:hAnsi="仿宋_GB2312" w:eastAsia="仿宋_GB2312" w:cs="仿宋_GB2312"/>
          <w:color w:val="auto"/>
          <w:sz w:val="32"/>
          <w:szCs w:val="32"/>
        </w:rPr>
        <w:t>；支出包括：一般公共服务支出、社会保障和就业支出、卫生健康支出、住房保障支出。区纪委监委202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年收支总预算</w:t>
      </w:r>
      <w:r>
        <w:rPr>
          <w:rFonts w:hint="eastAsia" w:ascii="仿宋_GB2312" w:hAnsi="仿宋_GB2312" w:eastAsia="仿宋_GB2312" w:cs="仿宋_GB2312"/>
          <w:color w:val="auto"/>
          <w:sz w:val="32"/>
          <w:szCs w:val="32"/>
          <w:lang w:val="en-US" w:eastAsia="zh-CN"/>
        </w:rPr>
        <w:t>2206.43</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年收支预算总数</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163.14万元</w:t>
      </w:r>
      <w:r>
        <w:rPr>
          <w:rFonts w:hint="eastAsia" w:ascii="仿宋_GB2312" w:hAnsi="仿宋_GB2312" w:eastAsia="仿宋_GB2312" w:cs="仿宋_GB2312"/>
          <w:color w:val="auto"/>
          <w:sz w:val="32"/>
          <w:szCs w:val="32"/>
        </w:rPr>
        <w:t>。主要原因为人员</w:t>
      </w:r>
      <w:r>
        <w:rPr>
          <w:rFonts w:hint="eastAsia" w:ascii="仿宋_GB2312" w:hAnsi="仿宋_GB2312" w:eastAsia="仿宋_GB2312" w:cs="仿宋_GB2312"/>
          <w:color w:val="auto"/>
          <w:sz w:val="32"/>
          <w:szCs w:val="32"/>
          <w:lang w:eastAsia="zh-CN"/>
        </w:rPr>
        <w:t>工资调整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人员经费增加</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bCs/>
          <w:color w:val="auto"/>
          <w:sz w:val="32"/>
          <w:szCs w:val="32"/>
        </w:rPr>
      </w:pPr>
      <w:r>
        <w:rPr>
          <w:rStyle w:val="10"/>
          <w:rFonts w:hint="eastAsia" w:ascii="仿宋_GB2312" w:hAnsi="仿宋_GB2312" w:eastAsia="仿宋_GB2312" w:cs="仿宋_GB2312"/>
          <w:b w:val="0"/>
          <w:color w:val="auto"/>
          <w:sz w:val="32"/>
          <w:szCs w:val="32"/>
        </w:rPr>
        <w:t>（一）收入预算情况</w:t>
      </w:r>
    </w:p>
    <w:p>
      <w:pPr>
        <w:keepNext w:val="0"/>
        <w:keepLines w:val="0"/>
        <w:pageBreakBefore w:val="0"/>
        <w:widowControl/>
        <w:shd w:val="clear" w:color="auto" w:fill="FFFFFF"/>
        <w:kinsoku/>
        <w:wordWrap/>
        <w:overflowPunct/>
        <w:topLinePunct w:val="0"/>
        <w:bidi w:val="0"/>
        <w:adjustRightInd/>
        <w:snapToGrid/>
        <w:spacing w:line="576"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年收入预算</w:t>
      </w:r>
      <w:r>
        <w:rPr>
          <w:rFonts w:hint="eastAsia" w:ascii="仿宋_GB2312" w:hAnsi="仿宋_GB2312" w:eastAsia="仿宋_GB2312" w:cs="仿宋_GB2312"/>
          <w:color w:val="auto"/>
          <w:sz w:val="32"/>
          <w:szCs w:val="32"/>
          <w:lang w:val="en-US" w:eastAsia="zh-CN"/>
        </w:rPr>
        <w:t>2206.43</w:t>
      </w:r>
      <w:r>
        <w:rPr>
          <w:rFonts w:hint="eastAsia" w:ascii="仿宋_GB2312" w:hAnsi="仿宋_GB2312" w:eastAsia="仿宋_GB2312" w:cs="仿宋_GB2312"/>
          <w:color w:val="auto"/>
          <w:sz w:val="32"/>
          <w:szCs w:val="32"/>
        </w:rPr>
        <w:t>万元，其中：一般公共预算拨款收入2</w:t>
      </w:r>
      <w:r>
        <w:rPr>
          <w:rFonts w:hint="eastAsia" w:ascii="仿宋_GB2312" w:hAnsi="仿宋_GB2312" w:eastAsia="仿宋_GB2312" w:cs="仿宋_GB2312"/>
          <w:color w:val="auto"/>
          <w:sz w:val="32"/>
          <w:szCs w:val="32"/>
          <w:lang w:val="en-US" w:eastAsia="zh-CN"/>
        </w:rPr>
        <w:t>206.22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99.99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；上年结转</w:t>
      </w:r>
      <w:r>
        <w:rPr>
          <w:rFonts w:hint="eastAsia" w:ascii="仿宋_GB2312" w:hAnsi="仿宋_GB2312" w:eastAsia="仿宋_GB2312" w:cs="仿宋_GB2312"/>
          <w:color w:val="auto"/>
          <w:sz w:val="32"/>
          <w:szCs w:val="32"/>
          <w:lang w:val="en-US" w:eastAsia="zh-CN"/>
        </w:rPr>
        <w:t>0.21万元，占0.01</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bCs/>
          <w:color w:val="auto"/>
          <w:sz w:val="32"/>
          <w:szCs w:val="32"/>
        </w:rPr>
      </w:pPr>
      <w:r>
        <w:rPr>
          <w:rStyle w:val="10"/>
          <w:rFonts w:hint="eastAsia" w:ascii="仿宋_GB2312" w:hAnsi="仿宋_GB2312" w:eastAsia="仿宋_GB2312" w:cs="仿宋_GB2312"/>
          <w:b w:val="0"/>
          <w:color w:val="auto"/>
          <w:sz w:val="32"/>
          <w:szCs w:val="32"/>
        </w:rPr>
        <w:t>（二）支出预算情况</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年支出预算</w:t>
      </w:r>
      <w:r>
        <w:rPr>
          <w:rFonts w:hint="eastAsia" w:ascii="仿宋_GB2312" w:hAnsi="仿宋_GB2312" w:eastAsia="仿宋_GB2312" w:cs="仿宋_GB2312"/>
          <w:color w:val="auto"/>
          <w:sz w:val="32"/>
          <w:szCs w:val="32"/>
          <w:lang w:val="en-US" w:eastAsia="zh-CN"/>
        </w:rPr>
        <w:t>2206.43</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2026.22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91.83</w:t>
      </w:r>
      <w:r>
        <w:rPr>
          <w:rFonts w:hint="eastAsia" w:ascii="仿宋_GB2312" w:hAnsi="仿宋_GB2312" w:eastAsia="仿宋_GB2312" w:cs="仿宋_GB2312"/>
          <w:color w:val="auto"/>
          <w:sz w:val="32"/>
          <w:szCs w:val="32"/>
        </w:rPr>
        <w:t>%；项目支出18</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8.17</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四、财政拨款收支预算情况说明</w:t>
      </w:r>
    </w:p>
    <w:p>
      <w:pPr>
        <w:keepNext w:val="0"/>
        <w:keepLines w:val="0"/>
        <w:pageBreakBefore w:val="0"/>
        <w:widowControl/>
        <w:shd w:val="clear" w:color="auto" w:fill="FFFFFF"/>
        <w:kinsoku/>
        <w:wordWrap/>
        <w:overflowPunct/>
        <w:topLinePunct w:val="0"/>
        <w:bidi w:val="0"/>
        <w:adjustRightInd/>
        <w:snapToGrid/>
        <w:spacing w:line="576"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年收支总预算</w:t>
      </w:r>
      <w:r>
        <w:rPr>
          <w:rFonts w:hint="eastAsia" w:ascii="仿宋_GB2312" w:hAnsi="仿宋_GB2312" w:eastAsia="仿宋_GB2312" w:cs="仿宋_GB2312"/>
          <w:color w:val="auto"/>
          <w:sz w:val="32"/>
          <w:szCs w:val="32"/>
          <w:lang w:val="en-US" w:eastAsia="zh-CN"/>
        </w:rPr>
        <w:t>2206.43</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年收支预算总数</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163.14万元</w:t>
      </w:r>
      <w:r>
        <w:rPr>
          <w:rFonts w:hint="eastAsia" w:ascii="仿宋_GB2312" w:hAnsi="仿宋_GB2312" w:eastAsia="仿宋_GB2312" w:cs="仿宋_GB2312"/>
          <w:color w:val="auto"/>
          <w:sz w:val="32"/>
          <w:szCs w:val="32"/>
        </w:rPr>
        <w:t>,主要原因为人员</w:t>
      </w:r>
      <w:r>
        <w:rPr>
          <w:rFonts w:hint="eastAsia" w:ascii="仿宋_GB2312" w:hAnsi="仿宋_GB2312" w:eastAsia="仿宋_GB2312" w:cs="仿宋_GB2312"/>
          <w:color w:val="auto"/>
          <w:sz w:val="32"/>
          <w:szCs w:val="32"/>
          <w:lang w:eastAsia="zh-CN"/>
        </w:rPr>
        <w:t>工资调整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人员经费增加</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收入包括：本年一般公共预算拨款收入</w:t>
      </w:r>
      <w:r>
        <w:rPr>
          <w:rFonts w:hint="eastAsia" w:ascii="仿宋_GB2312" w:hAnsi="仿宋_GB2312" w:eastAsia="仿宋_GB2312" w:cs="仿宋_GB2312"/>
          <w:color w:val="auto"/>
          <w:sz w:val="32"/>
          <w:szCs w:val="32"/>
          <w:lang w:val="en-US" w:eastAsia="zh-CN"/>
        </w:rPr>
        <w:t>2206.43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、上年结转</w:t>
      </w:r>
      <w:r>
        <w:rPr>
          <w:rFonts w:hint="eastAsia" w:ascii="仿宋_GB2312" w:hAnsi="仿宋_GB2312" w:eastAsia="仿宋_GB2312" w:cs="仿宋_GB2312"/>
          <w:color w:val="auto"/>
          <w:sz w:val="32"/>
          <w:szCs w:val="32"/>
          <w:lang w:val="en-US" w:eastAsia="zh-CN"/>
        </w:rPr>
        <w:t>0.21万元</w:t>
      </w:r>
      <w:r>
        <w:rPr>
          <w:rFonts w:hint="eastAsia" w:ascii="仿宋_GB2312" w:hAnsi="仿宋_GB2312" w:eastAsia="仿宋_GB2312" w:cs="仿宋_GB2312"/>
          <w:color w:val="auto"/>
          <w:sz w:val="32"/>
          <w:szCs w:val="32"/>
        </w:rPr>
        <w:t>，支出包括：一般公共服务支出16</w:t>
      </w:r>
      <w:r>
        <w:rPr>
          <w:rFonts w:hint="eastAsia" w:ascii="仿宋_GB2312" w:hAnsi="仿宋_GB2312" w:eastAsia="仿宋_GB2312" w:cs="仿宋_GB2312"/>
          <w:color w:val="auto"/>
          <w:sz w:val="32"/>
          <w:szCs w:val="32"/>
          <w:lang w:val="en-US" w:eastAsia="zh-CN"/>
        </w:rPr>
        <w:t>86.44</w:t>
      </w:r>
      <w:r>
        <w:rPr>
          <w:rFonts w:hint="eastAsia" w:ascii="仿宋_GB2312" w:hAnsi="仿宋_GB2312" w:eastAsia="仿宋_GB2312" w:cs="仿宋_GB2312"/>
          <w:color w:val="auto"/>
          <w:sz w:val="32"/>
          <w:szCs w:val="32"/>
        </w:rPr>
        <w:t>万元、社会保障和就业支出</w:t>
      </w:r>
      <w:r>
        <w:rPr>
          <w:rFonts w:hint="eastAsia" w:ascii="仿宋_GB2312" w:hAnsi="仿宋_GB2312" w:eastAsia="仿宋_GB2312" w:cs="仿宋_GB2312"/>
          <w:color w:val="auto"/>
          <w:sz w:val="32"/>
          <w:szCs w:val="32"/>
          <w:lang w:val="en-US" w:eastAsia="zh-CN"/>
        </w:rPr>
        <w:t>294.15</w:t>
      </w:r>
      <w:r>
        <w:rPr>
          <w:rFonts w:hint="eastAsia" w:ascii="仿宋_GB2312" w:hAnsi="仿宋_GB2312" w:eastAsia="仿宋_GB2312" w:cs="仿宋_GB2312"/>
          <w:color w:val="auto"/>
          <w:sz w:val="32"/>
          <w:szCs w:val="32"/>
        </w:rPr>
        <w:t>万元、卫生健康支出</w:t>
      </w:r>
      <w:r>
        <w:rPr>
          <w:rFonts w:hint="eastAsia" w:ascii="仿宋_GB2312" w:hAnsi="仿宋_GB2312" w:eastAsia="仿宋_GB2312" w:cs="仿宋_GB2312"/>
          <w:color w:val="auto"/>
          <w:sz w:val="32"/>
          <w:szCs w:val="32"/>
          <w:lang w:val="en-US" w:eastAsia="zh-CN"/>
        </w:rPr>
        <w:t>83.51</w:t>
      </w:r>
      <w:r>
        <w:rPr>
          <w:rFonts w:hint="eastAsia" w:ascii="仿宋_GB2312" w:hAnsi="仿宋_GB2312" w:eastAsia="仿宋_GB2312" w:cs="仿宋_GB2312"/>
          <w:color w:val="auto"/>
          <w:sz w:val="32"/>
          <w:szCs w:val="32"/>
        </w:rPr>
        <w:t>万元、住房保障支出</w:t>
      </w:r>
      <w:r>
        <w:rPr>
          <w:rFonts w:hint="eastAsia" w:ascii="仿宋_GB2312" w:hAnsi="仿宋_GB2312" w:eastAsia="仿宋_GB2312" w:cs="仿宋_GB2312"/>
          <w:color w:val="auto"/>
          <w:sz w:val="32"/>
          <w:szCs w:val="32"/>
          <w:lang w:val="en-US" w:eastAsia="zh-CN"/>
        </w:rPr>
        <w:t>142.33</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五、一般公共预算当年拨款情况说明</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bCs/>
          <w:color w:val="auto"/>
          <w:sz w:val="32"/>
          <w:szCs w:val="32"/>
        </w:rPr>
      </w:pPr>
      <w:r>
        <w:rPr>
          <w:rStyle w:val="10"/>
          <w:rFonts w:hint="eastAsia" w:ascii="仿宋_GB2312" w:hAnsi="仿宋_GB2312" w:eastAsia="仿宋_GB2312" w:cs="仿宋_GB2312"/>
          <w:b w:val="0"/>
          <w:color w:val="auto"/>
          <w:sz w:val="32"/>
          <w:szCs w:val="32"/>
        </w:rPr>
        <w:t>（一）一般公共预算当年拨款规模变化情况</w:t>
      </w:r>
    </w:p>
    <w:p>
      <w:pPr>
        <w:keepNext w:val="0"/>
        <w:keepLines w:val="0"/>
        <w:pageBreakBefore w:val="0"/>
        <w:widowControl/>
        <w:shd w:val="clear" w:color="auto" w:fill="FFFFFF"/>
        <w:kinsoku/>
        <w:wordWrap/>
        <w:overflowPunct/>
        <w:topLinePunct w:val="0"/>
        <w:bidi w:val="0"/>
        <w:adjustRightInd/>
        <w:snapToGrid/>
        <w:spacing w:line="576"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年收支总预算</w:t>
      </w:r>
      <w:r>
        <w:rPr>
          <w:rFonts w:hint="eastAsia" w:ascii="仿宋_GB2312" w:hAnsi="仿宋_GB2312" w:eastAsia="仿宋_GB2312" w:cs="仿宋_GB2312"/>
          <w:color w:val="auto"/>
          <w:sz w:val="32"/>
          <w:szCs w:val="32"/>
          <w:lang w:val="en-US" w:eastAsia="zh-CN"/>
        </w:rPr>
        <w:t>2206.22</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年收支预算总数</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162.93万元</w:t>
      </w:r>
      <w:r>
        <w:rPr>
          <w:rFonts w:hint="eastAsia" w:ascii="仿宋_GB2312" w:hAnsi="仿宋_GB2312" w:eastAsia="仿宋_GB2312" w:cs="仿宋_GB2312"/>
          <w:color w:val="auto"/>
          <w:sz w:val="32"/>
          <w:szCs w:val="32"/>
        </w:rPr>
        <w:t>,主要原因为人员</w:t>
      </w:r>
      <w:r>
        <w:rPr>
          <w:rFonts w:hint="eastAsia" w:ascii="仿宋_GB2312" w:hAnsi="仿宋_GB2312" w:eastAsia="仿宋_GB2312" w:cs="仿宋_GB2312"/>
          <w:color w:val="auto"/>
          <w:sz w:val="32"/>
          <w:szCs w:val="32"/>
          <w:lang w:eastAsia="zh-CN"/>
        </w:rPr>
        <w:t>工资调整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人员经费增加</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bCs/>
          <w:color w:val="auto"/>
          <w:sz w:val="32"/>
          <w:szCs w:val="32"/>
        </w:rPr>
      </w:pPr>
      <w:r>
        <w:rPr>
          <w:rStyle w:val="10"/>
          <w:rFonts w:hint="eastAsia" w:ascii="仿宋_GB2312" w:hAnsi="仿宋_GB2312" w:eastAsia="仿宋_GB2312" w:cs="仿宋_GB2312"/>
          <w:b w:val="0"/>
          <w:color w:val="auto"/>
          <w:sz w:val="32"/>
          <w:szCs w:val="32"/>
        </w:rPr>
        <w:t>（二）一般公共预算当年拨款结构情况</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一般公共服务支出16</w:t>
      </w:r>
      <w:r>
        <w:rPr>
          <w:rFonts w:hint="eastAsia" w:ascii="仿宋_GB2312" w:hAnsi="仿宋_GB2312" w:eastAsia="仿宋_GB2312" w:cs="仿宋_GB2312"/>
          <w:color w:val="auto"/>
          <w:sz w:val="32"/>
          <w:szCs w:val="32"/>
          <w:lang w:val="en-US" w:eastAsia="zh-CN"/>
        </w:rPr>
        <w:t>86.23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76.43</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294.15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13.33</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83.51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3.79</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142.33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6.45</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bCs/>
          <w:color w:val="auto"/>
          <w:sz w:val="32"/>
          <w:szCs w:val="32"/>
        </w:rPr>
      </w:pPr>
      <w:r>
        <w:rPr>
          <w:rStyle w:val="10"/>
          <w:rFonts w:hint="eastAsia" w:ascii="仿宋_GB2312" w:hAnsi="仿宋_GB2312" w:eastAsia="仿宋_GB2312" w:cs="仿宋_GB2312"/>
          <w:b w:val="0"/>
          <w:color w:val="auto"/>
          <w:sz w:val="32"/>
          <w:szCs w:val="32"/>
        </w:rPr>
        <w:t>（三）一般公共预算当年拨款</w:t>
      </w:r>
      <w:bookmarkStart w:id="0" w:name="_GoBack"/>
      <w:bookmarkEnd w:id="0"/>
      <w:r>
        <w:rPr>
          <w:rStyle w:val="10"/>
          <w:rFonts w:hint="eastAsia" w:ascii="仿宋_GB2312" w:hAnsi="仿宋_GB2312" w:eastAsia="仿宋_GB2312" w:cs="仿宋_GB2312"/>
          <w:b w:val="0"/>
          <w:color w:val="auto"/>
          <w:sz w:val="32"/>
          <w:szCs w:val="32"/>
        </w:rPr>
        <w:t>具体使用情况</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ascii="仿宋_GB2312" w:hAnsi="仿宋_GB2312" w:eastAsia="仿宋_GB2312" w:cs="仿宋_GB2312"/>
          <w:b w:val="0"/>
          <w:color w:val="auto"/>
          <w:sz w:val="32"/>
          <w:szCs w:val="32"/>
        </w:rPr>
      </w:pPr>
      <w:r>
        <w:rPr>
          <w:rStyle w:val="10"/>
          <w:rFonts w:hint="eastAsia" w:ascii="仿宋_GB2312" w:hAnsi="仿宋_GB2312" w:eastAsia="仿宋_GB2312" w:cs="仿宋_GB2312"/>
          <w:b w:val="0"/>
          <w:color w:val="auto"/>
          <w:sz w:val="32"/>
          <w:szCs w:val="32"/>
        </w:rPr>
        <w:t>1.一般公共服务（类）纪检事务（款）行政运行（项）202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年预算数为1461.42万元，主要用于区纪委监委正常运转的基本支出，包括基本工资、津贴补贴等人员经费以及办公费、邮电费、差旅费等日常公用经费,保障部门正常运转。</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ascii="仿宋_GB2312" w:hAnsi="仿宋_GB2312" w:eastAsia="仿宋_GB2312" w:cs="仿宋_GB2312"/>
          <w:b w:val="0"/>
          <w:color w:val="auto"/>
          <w:sz w:val="32"/>
          <w:szCs w:val="32"/>
        </w:rPr>
      </w:pPr>
      <w:r>
        <w:rPr>
          <w:rStyle w:val="10"/>
          <w:rFonts w:hint="eastAsia" w:ascii="仿宋_GB2312" w:hAnsi="仿宋_GB2312" w:eastAsia="仿宋_GB2312" w:cs="仿宋_GB2312"/>
          <w:b w:val="0"/>
          <w:color w:val="auto"/>
          <w:sz w:val="32"/>
          <w:szCs w:val="32"/>
        </w:rPr>
        <w:t>2.一般公共服务（类）纪检事务（款）事业运行（项）202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年预算数为44.81万元，主要用于事业人员工资津补贴发放以及办公费。</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 w:val="0"/>
          <w:color w:val="auto"/>
          <w:sz w:val="32"/>
          <w:szCs w:val="32"/>
        </w:rPr>
        <w:t>3.一般公共服务（类）纪检事务（款）一般行政管理事务（项）202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年预算数为</w:t>
      </w:r>
      <w:r>
        <w:rPr>
          <w:rStyle w:val="10"/>
          <w:rFonts w:hint="eastAsia" w:ascii="仿宋_GB2312" w:hAnsi="仿宋_GB2312" w:eastAsia="仿宋_GB2312" w:cs="仿宋_GB2312"/>
          <w:b w:val="0"/>
          <w:color w:val="auto"/>
          <w:sz w:val="32"/>
          <w:szCs w:val="32"/>
          <w:lang w:val="en-US" w:eastAsia="zh-CN"/>
        </w:rPr>
        <w:t>130</w:t>
      </w:r>
      <w:r>
        <w:rPr>
          <w:rStyle w:val="10"/>
          <w:rFonts w:hint="eastAsia" w:ascii="仿宋_GB2312" w:hAnsi="仿宋_GB2312" w:eastAsia="仿宋_GB2312" w:cs="仿宋_GB2312"/>
          <w:b w:val="0"/>
          <w:color w:val="auto"/>
          <w:sz w:val="32"/>
          <w:szCs w:val="32"/>
        </w:rPr>
        <w:t>万元，主要用于</w:t>
      </w:r>
      <w:r>
        <w:rPr>
          <w:rFonts w:hint="eastAsia" w:ascii="仿宋_GB2312" w:hAnsi="仿宋_GB2312" w:eastAsia="仿宋_GB2312" w:cs="仿宋_GB2312"/>
          <w:color w:val="auto"/>
          <w:sz w:val="32"/>
          <w:szCs w:val="32"/>
        </w:rPr>
        <w:t>简易民生事项办理</w:t>
      </w:r>
      <w:r>
        <w:rPr>
          <w:rStyle w:val="10"/>
          <w:rFonts w:hint="eastAsia" w:ascii="仿宋_GB2312" w:hAnsi="仿宋_GB2312" w:eastAsia="仿宋_GB2312" w:cs="仿宋_GB2312"/>
          <w:b w:val="0"/>
          <w:color w:val="auto"/>
          <w:sz w:val="32"/>
          <w:szCs w:val="32"/>
        </w:rPr>
        <w:t>支出。</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rPr>
      </w:pPr>
      <w:r>
        <w:rPr>
          <w:rStyle w:val="10"/>
          <w:rFonts w:hint="eastAsia" w:ascii="仿宋_GB2312" w:hAnsi="仿宋_GB2312" w:eastAsia="仿宋_GB2312" w:cs="仿宋_GB2312"/>
          <w:b w:val="0"/>
          <w:color w:val="auto"/>
          <w:sz w:val="32"/>
          <w:szCs w:val="32"/>
          <w:lang w:val="en-US" w:eastAsia="zh-CN"/>
        </w:rPr>
        <w:t>4</w:t>
      </w:r>
      <w:r>
        <w:rPr>
          <w:rStyle w:val="10"/>
          <w:rFonts w:hint="eastAsia" w:ascii="仿宋_GB2312" w:hAnsi="仿宋_GB2312" w:eastAsia="仿宋_GB2312" w:cs="仿宋_GB2312"/>
          <w:b w:val="0"/>
          <w:color w:val="auto"/>
          <w:sz w:val="32"/>
          <w:szCs w:val="32"/>
        </w:rPr>
        <w:t>.一般公共服务（类）纪检事务（款）大案要案查处（项）202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年预算数为</w:t>
      </w:r>
      <w:r>
        <w:rPr>
          <w:rStyle w:val="10"/>
          <w:rFonts w:hint="eastAsia" w:ascii="仿宋_GB2312" w:hAnsi="仿宋_GB2312" w:eastAsia="仿宋_GB2312" w:cs="仿宋_GB2312"/>
          <w:b w:val="0"/>
          <w:color w:val="auto"/>
          <w:sz w:val="32"/>
          <w:szCs w:val="32"/>
          <w:lang w:val="en-US" w:eastAsia="zh-CN"/>
        </w:rPr>
        <w:t>20</w:t>
      </w:r>
      <w:r>
        <w:rPr>
          <w:rStyle w:val="10"/>
          <w:rFonts w:hint="eastAsia" w:ascii="仿宋_GB2312" w:hAnsi="仿宋_GB2312" w:eastAsia="仿宋_GB2312" w:cs="仿宋_GB2312"/>
          <w:b w:val="0"/>
          <w:color w:val="auto"/>
          <w:sz w:val="32"/>
          <w:szCs w:val="32"/>
        </w:rPr>
        <w:t>万元，主要用于</w:t>
      </w:r>
      <w:r>
        <w:rPr>
          <w:rStyle w:val="10"/>
          <w:rFonts w:hint="eastAsia" w:ascii="仿宋_GB2312" w:hAnsi="仿宋_GB2312" w:eastAsia="仿宋_GB2312" w:cs="仿宋_GB2312"/>
          <w:b w:val="0"/>
          <w:color w:val="auto"/>
          <w:sz w:val="32"/>
          <w:szCs w:val="32"/>
          <w:lang w:eastAsia="zh-CN"/>
        </w:rPr>
        <w:t>案件查办过程中所产生的查办费、场所费、看护补助等</w:t>
      </w:r>
      <w:r>
        <w:rPr>
          <w:rStyle w:val="10"/>
          <w:rFonts w:hint="eastAsia" w:ascii="仿宋_GB2312" w:hAnsi="仿宋_GB2312" w:eastAsia="仿宋_GB2312" w:cs="仿宋_GB2312"/>
          <w:b w:val="0"/>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lang w:eastAsia="zh-CN"/>
        </w:rPr>
      </w:pPr>
      <w:r>
        <w:rPr>
          <w:rStyle w:val="10"/>
          <w:rFonts w:hint="eastAsia" w:ascii="仿宋_GB2312" w:hAnsi="仿宋_GB2312" w:eastAsia="仿宋_GB2312" w:cs="仿宋_GB2312"/>
          <w:b w:val="0"/>
          <w:color w:val="auto"/>
          <w:sz w:val="32"/>
          <w:szCs w:val="32"/>
          <w:lang w:val="en-US" w:eastAsia="zh-CN"/>
        </w:rPr>
        <w:t>5</w:t>
      </w:r>
      <w:r>
        <w:rPr>
          <w:rStyle w:val="10"/>
          <w:rFonts w:hint="eastAsia" w:ascii="仿宋_GB2312" w:hAnsi="仿宋_GB2312" w:eastAsia="仿宋_GB2312" w:cs="仿宋_GB2312"/>
          <w:b w:val="0"/>
          <w:color w:val="auto"/>
          <w:sz w:val="32"/>
          <w:szCs w:val="32"/>
        </w:rPr>
        <w:t>.一般公共服务（类）纪检事务（款） 巡视工作（项）202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年预算数为</w:t>
      </w:r>
      <w:r>
        <w:rPr>
          <w:rStyle w:val="10"/>
          <w:rFonts w:hint="eastAsia" w:ascii="仿宋_GB2312" w:hAnsi="仿宋_GB2312" w:eastAsia="仿宋_GB2312" w:cs="仿宋_GB2312"/>
          <w:b w:val="0"/>
          <w:color w:val="auto"/>
          <w:sz w:val="32"/>
          <w:szCs w:val="32"/>
          <w:lang w:val="en-US" w:eastAsia="zh-CN"/>
        </w:rPr>
        <w:t>15</w:t>
      </w:r>
      <w:r>
        <w:rPr>
          <w:rStyle w:val="10"/>
          <w:rFonts w:hint="eastAsia" w:ascii="仿宋_GB2312" w:hAnsi="仿宋_GB2312" w:eastAsia="仿宋_GB2312" w:cs="仿宋_GB2312"/>
          <w:b w:val="0"/>
          <w:color w:val="auto"/>
          <w:sz w:val="32"/>
          <w:szCs w:val="32"/>
        </w:rPr>
        <w:t>万元，主要用于</w:t>
      </w:r>
      <w:r>
        <w:rPr>
          <w:rStyle w:val="10"/>
          <w:rFonts w:hint="eastAsia" w:ascii="仿宋_GB2312" w:hAnsi="仿宋_GB2312" w:eastAsia="仿宋_GB2312" w:cs="仿宋_GB2312"/>
          <w:b w:val="0"/>
          <w:color w:val="auto"/>
          <w:sz w:val="32"/>
          <w:szCs w:val="32"/>
          <w:lang w:eastAsia="zh-CN"/>
        </w:rPr>
        <w:t>巡察工作开展过程中产生的差旅费、办公费、租车费等。</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lang w:eastAsia="zh-CN"/>
        </w:rPr>
      </w:pPr>
      <w:r>
        <w:rPr>
          <w:rStyle w:val="10"/>
          <w:rFonts w:hint="eastAsia" w:ascii="仿宋_GB2312" w:hAnsi="仿宋_GB2312" w:eastAsia="仿宋_GB2312" w:cs="仿宋_GB2312"/>
          <w:b w:val="0"/>
          <w:color w:val="auto"/>
          <w:sz w:val="32"/>
          <w:szCs w:val="32"/>
          <w:lang w:val="en-US" w:eastAsia="zh-CN"/>
        </w:rPr>
        <w:t>6. </w:t>
      </w:r>
      <w:r>
        <w:rPr>
          <w:rStyle w:val="10"/>
          <w:rFonts w:hint="eastAsia" w:ascii="仿宋_GB2312" w:hAnsi="仿宋_GB2312" w:eastAsia="仿宋_GB2312" w:cs="仿宋_GB2312"/>
          <w:b w:val="0"/>
          <w:color w:val="auto"/>
          <w:sz w:val="32"/>
          <w:szCs w:val="32"/>
        </w:rPr>
        <w:t>一般公共服务（类）纪检事务（款）  其他纪检监察事务支出（项）202</w:t>
      </w:r>
      <w:r>
        <w:rPr>
          <w:rStyle w:val="10"/>
          <w:rFonts w:hint="eastAsia" w:ascii="仿宋_GB2312" w:hAnsi="仿宋_GB2312" w:eastAsia="仿宋_GB2312" w:cs="仿宋_GB2312"/>
          <w:b w:val="0"/>
          <w:color w:val="auto"/>
          <w:sz w:val="32"/>
          <w:szCs w:val="32"/>
          <w:lang w:val="en-US" w:eastAsia="zh-CN"/>
        </w:rPr>
        <w:t>6</w:t>
      </w:r>
      <w:r>
        <w:rPr>
          <w:rStyle w:val="10"/>
          <w:rFonts w:hint="eastAsia" w:ascii="仿宋_GB2312" w:hAnsi="仿宋_GB2312" w:eastAsia="仿宋_GB2312" w:cs="仿宋_GB2312"/>
          <w:b w:val="0"/>
          <w:color w:val="auto"/>
          <w:sz w:val="32"/>
          <w:szCs w:val="32"/>
        </w:rPr>
        <w:t>年预算数为</w:t>
      </w:r>
      <w:r>
        <w:rPr>
          <w:rStyle w:val="10"/>
          <w:rFonts w:hint="eastAsia" w:ascii="仿宋_GB2312" w:hAnsi="仿宋_GB2312" w:eastAsia="仿宋_GB2312" w:cs="仿宋_GB2312"/>
          <w:b w:val="0"/>
          <w:color w:val="auto"/>
          <w:sz w:val="32"/>
          <w:szCs w:val="32"/>
          <w:lang w:val="en-US" w:eastAsia="zh-CN"/>
        </w:rPr>
        <w:t>15</w:t>
      </w:r>
      <w:r>
        <w:rPr>
          <w:rStyle w:val="10"/>
          <w:rFonts w:hint="eastAsia" w:ascii="仿宋_GB2312" w:hAnsi="仿宋_GB2312" w:eastAsia="仿宋_GB2312" w:cs="仿宋_GB2312"/>
          <w:b w:val="0"/>
          <w:color w:val="auto"/>
          <w:sz w:val="32"/>
          <w:szCs w:val="32"/>
        </w:rPr>
        <w:t>万元</w:t>
      </w:r>
      <w:r>
        <w:rPr>
          <w:rStyle w:val="10"/>
          <w:rFonts w:hint="eastAsia" w:ascii="仿宋_GB2312" w:hAnsi="仿宋_GB2312" w:eastAsia="仿宋_GB2312" w:cs="仿宋_GB2312"/>
          <w:b w:val="0"/>
          <w:color w:val="auto"/>
          <w:sz w:val="32"/>
          <w:szCs w:val="32"/>
          <w:lang w:eastAsia="zh-CN"/>
        </w:rPr>
        <w:t>，主要用于单位运行过程中产生的系统维护相关费用。</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.社会保障和就业（类）行政事业单位养老支出（款）机关事业单位基本养老保险缴费支出（项）202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189.78</w:t>
      </w:r>
      <w:r>
        <w:rPr>
          <w:rFonts w:hint="eastAsia" w:ascii="仿宋_GB2312" w:hAnsi="仿宋_GB2312" w:eastAsia="仿宋_GB2312" w:cs="仿宋_GB2312"/>
          <w:color w:val="auto"/>
          <w:sz w:val="32"/>
          <w:szCs w:val="32"/>
        </w:rPr>
        <w:t>万元，主要用于实施养老保险制度后，部门按规定由单位缴纳的基本养老保险费支出。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.社会保障和就业（类）行政事业单位养老支出（款）机关事业单位职业年金缴费支出（项）202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102.64</w:t>
      </w:r>
      <w:r>
        <w:rPr>
          <w:rFonts w:hint="eastAsia" w:ascii="仿宋_GB2312" w:hAnsi="仿宋_GB2312" w:eastAsia="仿宋_GB2312" w:cs="仿宋_GB2312"/>
          <w:color w:val="auto"/>
          <w:sz w:val="32"/>
          <w:szCs w:val="32"/>
        </w:rPr>
        <w:t>万元，主要用于部门按规定由单位缴纳的职业年金支出。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.社会保障和就业（类）其他社会保障和就业（款）其他社会保障和就业支出（项）202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年预算数为1.73万元，主要用于部门按规定由单位缴纳的工伤保险费支出。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 卫生健康支出（类）行政事业单位医疗（款）行政单位医疗（项）202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63.83</w:t>
      </w:r>
      <w:r>
        <w:rPr>
          <w:rFonts w:hint="eastAsia" w:ascii="仿宋_GB2312" w:hAnsi="仿宋_GB2312" w:eastAsia="仿宋_GB2312" w:cs="仿宋_GB2312"/>
          <w:color w:val="auto"/>
          <w:sz w:val="32"/>
          <w:szCs w:val="32"/>
        </w:rPr>
        <w:t>万元，主要用于单位基本医疗保险缴费支出。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.卫生健康支出（类）行政事业单位医疗（款）事业单位医疗（项）202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1.98</w:t>
      </w:r>
      <w:r>
        <w:rPr>
          <w:rFonts w:hint="eastAsia" w:ascii="仿宋_GB2312" w:hAnsi="仿宋_GB2312" w:eastAsia="仿宋_GB2312" w:cs="仿宋_GB2312"/>
          <w:color w:val="auto"/>
          <w:sz w:val="32"/>
          <w:szCs w:val="32"/>
        </w:rPr>
        <w:t>万元，主要用于单位事业人员基本医疗保险缴费支出。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 卫生健康支出（类）行政事业单位医疗（款）公务员医疗补助（项）202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年预算数为14.47万元，主要用于单位集中缴纳公务员医疗补助支出。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.卫生健康支出（类）行政事业单位医疗（款）其他行政事业单位医疗支出（项）202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年预算数为3.22万元，主要用于单位补充医疗保险缴费支出。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.住房保障（类）住房改革支出（款）住房公积金（项）202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142.33</w:t>
      </w:r>
      <w:r>
        <w:rPr>
          <w:rFonts w:hint="eastAsia" w:ascii="仿宋_GB2312" w:hAnsi="仿宋_GB2312" w:eastAsia="仿宋_GB2312" w:cs="仿宋_GB2312"/>
          <w:color w:val="auto"/>
          <w:sz w:val="32"/>
          <w:szCs w:val="32"/>
        </w:rPr>
        <w:t>万元，主要用于按人力资源和社会保障部、财政部规定的基本工资和津贴补贴以及规定比例为职工缴纳的住房公积金支出。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六、一般公共预算基本支出情况说明</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年一般公共预算基本支出</w:t>
      </w:r>
      <w:r>
        <w:rPr>
          <w:rFonts w:hint="eastAsia" w:ascii="仿宋_GB2312" w:hAnsi="仿宋_GB2312" w:eastAsia="仿宋_GB2312" w:cs="仿宋_GB2312"/>
          <w:color w:val="auto"/>
          <w:sz w:val="32"/>
          <w:szCs w:val="32"/>
          <w:lang w:val="en-US" w:eastAsia="zh-CN"/>
        </w:rPr>
        <w:t>2026.22</w:t>
      </w:r>
      <w:r>
        <w:rPr>
          <w:rFonts w:hint="eastAsia" w:ascii="仿宋_GB2312" w:hAnsi="仿宋_GB2312" w:eastAsia="仿宋_GB2312" w:cs="仿宋_GB2312"/>
          <w:color w:val="auto"/>
          <w:sz w:val="32"/>
          <w:szCs w:val="32"/>
        </w:rPr>
        <w:t>万元，其中：</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1708.01</w:t>
      </w:r>
      <w:r>
        <w:rPr>
          <w:rFonts w:hint="eastAsia" w:ascii="仿宋_GB2312" w:hAnsi="仿宋_GB2312" w:eastAsia="仿宋_GB2312" w:cs="仿宋_GB2312"/>
          <w:color w:val="auto"/>
          <w:sz w:val="32"/>
          <w:szCs w:val="32"/>
        </w:rPr>
        <w:t>万元，主要包括：基本工资、津贴补贴、</w:t>
      </w:r>
      <w:r>
        <w:rPr>
          <w:rFonts w:hint="eastAsia" w:ascii="仿宋_GB2312" w:hAnsi="仿宋_GB2312" w:eastAsia="仿宋_GB2312" w:cs="仿宋_GB2312"/>
          <w:color w:val="auto"/>
          <w:sz w:val="32"/>
          <w:szCs w:val="32"/>
          <w:lang w:eastAsia="zh-CN"/>
        </w:rPr>
        <w:t>奖金、绩效工资、机关事业单位基本养老保险缴费、职业年金缴费、职工基本医疗保险缴费、公务员医疗补助缴费、其他社会保障缴费、住房公积金、奖励金支出</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公用经费318.21万元，主要包括：办公费、邮电费、差旅费、</w:t>
      </w:r>
      <w:r>
        <w:rPr>
          <w:rFonts w:hint="eastAsia" w:ascii="仿宋_GB2312" w:hAnsi="仿宋_GB2312" w:eastAsia="仿宋_GB2312" w:cs="仿宋_GB2312"/>
          <w:color w:val="auto"/>
          <w:sz w:val="32"/>
          <w:szCs w:val="32"/>
          <w:lang w:eastAsia="zh-CN"/>
        </w:rPr>
        <w:t>会议费、培训费、</w:t>
      </w:r>
      <w:r>
        <w:rPr>
          <w:rFonts w:hint="eastAsia" w:ascii="仿宋_GB2312" w:hAnsi="仿宋_GB2312" w:eastAsia="仿宋_GB2312" w:cs="仿宋_GB2312"/>
          <w:color w:val="auto"/>
          <w:sz w:val="32"/>
          <w:szCs w:val="32"/>
        </w:rPr>
        <w:t>公务接待费、工会经费、公务用车运行维护费、其他交通费用</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七、“三公”经费财政拨款预算安排情况说明</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年“三公”经费财政拨款预算数14.1万元，其中：公务接待费1.1万元，公务用车运行费13万元。</w:t>
      </w:r>
    </w:p>
    <w:p>
      <w:pPr>
        <w:keepNext w:val="0"/>
        <w:keepLines w:val="0"/>
        <w:pageBreakBefore w:val="0"/>
        <w:numPr>
          <w:ilvl w:val="0"/>
          <w:numId w:val="1"/>
        </w:numPr>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因公出国（境）经费较202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年预算持平。202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年因公出国（境）经费暂未编入年初部门预算。</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（二）公务接待费与202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年预算持平。</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年公务接待费计划用于执行接待考察调研、检查指导等公务活动开支。</w:t>
      </w:r>
    </w:p>
    <w:p>
      <w:pPr>
        <w:keepNext w:val="0"/>
        <w:keepLines w:val="0"/>
        <w:pageBreakBefore w:val="0"/>
        <w:numPr>
          <w:ilvl w:val="0"/>
          <w:numId w:val="2"/>
        </w:numPr>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公务用车购置及运行维护费与202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年预算持平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单位现有一般执法执勤车辆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w:t>
      </w:r>
    </w:p>
    <w:p>
      <w:pPr>
        <w:pStyle w:val="2"/>
        <w:keepNext w:val="0"/>
        <w:keepLines w:val="0"/>
        <w:pageBreakBefore w:val="0"/>
        <w:kinsoku/>
        <w:wordWrap/>
        <w:overflowPunct/>
        <w:topLinePunct w:val="0"/>
        <w:bidi w:val="0"/>
        <w:adjustRightInd/>
        <w:snapToGrid/>
        <w:spacing w:line="576" w:lineRule="exact"/>
        <w:ind w:firstLine="640" w:firstLineChars="200"/>
        <w:textAlignment w:val="auto"/>
        <w:rPr>
          <w:color w:val="auto"/>
          <w:kern w:val="2"/>
          <w:sz w:val="32"/>
          <w:szCs w:val="32"/>
          <w:lang w:val="en-US" w:bidi="ar-SA"/>
        </w:rPr>
      </w:pPr>
      <w:r>
        <w:rPr>
          <w:rFonts w:hint="eastAsia"/>
          <w:color w:val="auto"/>
          <w:kern w:val="2"/>
          <w:sz w:val="32"/>
          <w:szCs w:val="32"/>
          <w:lang w:val="en-US" w:bidi="ar-SA"/>
        </w:rPr>
        <w:t>202</w:t>
      </w:r>
      <w:r>
        <w:rPr>
          <w:rFonts w:hint="eastAsia"/>
          <w:color w:val="auto"/>
          <w:kern w:val="2"/>
          <w:sz w:val="32"/>
          <w:szCs w:val="32"/>
          <w:lang w:val="en-US" w:eastAsia="zh-CN" w:bidi="ar-SA"/>
        </w:rPr>
        <w:t>6</w:t>
      </w:r>
      <w:r>
        <w:rPr>
          <w:rFonts w:hint="eastAsia"/>
          <w:color w:val="auto"/>
          <w:kern w:val="2"/>
          <w:sz w:val="32"/>
          <w:szCs w:val="32"/>
          <w:lang w:val="en-US" w:bidi="ar-SA"/>
        </w:rPr>
        <w:t>年未安排公务用车购置费。</w:t>
      </w:r>
    </w:p>
    <w:p>
      <w:pPr>
        <w:pStyle w:val="2"/>
        <w:keepNext w:val="0"/>
        <w:keepLines w:val="0"/>
        <w:pageBreakBefore w:val="0"/>
        <w:kinsoku/>
        <w:wordWrap/>
        <w:overflowPunct/>
        <w:topLinePunct w:val="0"/>
        <w:bidi w:val="0"/>
        <w:adjustRightInd/>
        <w:snapToGrid/>
        <w:spacing w:line="576" w:lineRule="exact"/>
        <w:ind w:firstLine="640" w:firstLineChars="200"/>
        <w:textAlignment w:val="auto"/>
        <w:rPr>
          <w:color w:val="auto"/>
          <w:kern w:val="2"/>
          <w:sz w:val="32"/>
          <w:szCs w:val="32"/>
          <w:lang w:val="en-US" w:bidi="ar-SA"/>
        </w:rPr>
      </w:pPr>
      <w:r>
        <w:rPr>
          <w:rFonts w:hint="eastAsia"/>
          <w:color w:val="auto"/>
          <w:kern w:val="2"/>
          <w:sz w:val="32"/>
          <w:szCs w:val="32"/>
          <w:lang w:val="en-US" w:bidi="ar-SA"/>
        </w:rPr>
        <w:t>202</w:t>
      </w:r>
      <w:r>
        <w:rPr>
          <w:rFonts w:hint="eastAsia"/>
          <w:color w:val="auto"/>
          <w:kern w:val="2"/>
          <w:sz w:val="32"/>
          <w:szCs w:val="32"/>
          <w:lang w:val="en-US" w:eastAsia="zh-CN" w:bidi="ar-SA"/>
        </w:rPr>
        <w:t>6</w:t>
      </w:r>
      <w:r>
        <w:rPr>
          <w:rFonts w:hint="eastAsia"/>
          <w:color w:val="auto"/>
          <w:kern w:val="2"/>
          <w:sz w:val="32"/>
          <w:szCs w:val="32"/>
          <w:lang w:val="en-US" w:bidi="ar-SA"/>
        </w:rPr>
        <w:t>年安排公车运行维护费13万元，用于车辆燃油、保险、过路（桥）、维修等方面支出。主要保障单位日常监督检查及案件查办工作开展。</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八、政府性基金预算支出情况说明</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年没有使用政府性基金预算拨款安排的支出。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九、国有资本经营预算支出情况说明</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区纪委监委202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年没有使用国有资本经营预算拨款安排的支出。</w:t>
      </w:r>
    </w:p>
    <w:p>
      <w:pPr>
        <w:keepNext w:val="0"/>
        <w:keepLines w:val="0"/>
        <w:pageBreakBefore w:val="0"/>
        <w:numPr>
          <w:ilvl w:val="0"/>
          <w:numId w:val="3"/>
        </w:numPr>
        <w:kinsoku/>
        <w:wordWrap/>
        <w:overflowPunct/>
        <w:topLinePunct w:val="0"/>
        <w:bidi w:val="0"/>
        <w:adjustRightInd/>
        <w:snapToGrid/>
        <w:spacing w:line="576"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其他重要事项的情况说明</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（一）机关运行经费</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年区纪委监委运行经费财政拨款预算为</w:t>
      </w:r>
      <w:r>
        <w:rPr>
          <w:rFonts w:hint="eastAsia" w:ascii="仿宋_GB2312" w:hAnsi="仿宋_GB2312" w:eastAsia="仿宋_GB2312" w:cs="仿宋_GB2312"/>
          <w:color w:val="auto"/>
          <w:sz w:val="32"/>
          <w:szCs w:val="32"/>
          <w:lang w:val="en-US" w:eastAsia="zh-CN"/>
        </w:rPr>
        <w:t>318.21</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%，主要原因为</w:t>
      </w:r>
      <w:r>
        <w:rPr>
          <w:rFonts w:hint="eastAsia" w:ascii="仿宋_GB2312" w:hAnsi="仿宋_GB2312" w:eastAsia="仿宋_GB2312" w:cs="仿宋_GB2312"/>
          <w:color w:val="auto"/>
          <w:sz w:val="32"/>
          <w:szCs w:val="32"/>
          <w:lang w:val="en-US" w:eastAsia="zh-CN"/>
        </w:rPr>
        <w:t>人员增加，公用经费增加</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（二）政府采购情况</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年区纪委监委未安排政府采购预算。</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（三）国有资产占有使用情况</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年底，区纪委监委共有车辆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辆，其中，一般执法执勤用车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辆。单位价值200万元以上大型设备0台（套）。</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年部门预算未安排购置车辆及单位价值200万元以上大型设备。</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（四）绩效目标设置情况</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绩效目标是预算编制的前提和基础，按照“费随事定”的原则，202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区纪委监委项目按要求编制了绩效目标,从项目完成、项目效益、满意度等方面设置了绩效指标，综合反映项目预期完成的数量、成本、时效、质量，预期达到的社会效益、经济效益、可持续影响以及服务对象满意度等情况。</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十一、名词解释</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（一）一般公共预算拨款收入：指财政当年拨付的资金。</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（二）一般公共服务（类）纪检事务（款）行政运行（项）：指单位用于保障机构正常运行、开展日常工作的基本支出。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kern w:val="0"/>
          <w:sz w:val="32"/>
          <w:szCs w:val="32"/>
        </w:rPr>
        <w:t>一般公共服务（类）纪检事务（款）事业运行（项）：指事业人员相关工资津补贴支出。</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（四）一般公共服务（类）纪检事务（款）一般行政管理事务（项）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w:t>
      </w:r>
      <w:r>
        <w:rPr>
          <w:rStyle w:val="10"/>
          <w:rFonts w:hint="eastAsia" w:ascii="仿宋_GB2312" w:hAnsi="仿宋_GB2312" w:eastAsia="仿宋_GB2312" w:cs="仿宋_GB2312"/>
          <w:b w:val="0"/>
          <w:color w:val="auto"/>
          <w:sz w:val="32"/>
          <w:szCs w:val="32"/>
          <w:lang w:eastAsia="zh-CN"/>
        </w:rPr>
        <w:t>系统维护及</w:t>
      </w:r>
      <w:r>
        <w:rPr>
          <w:rFonts w:hint="eastAsia" w:ascii="仿宋_GB2312" w:hAnsi="仿宋_GB2312" w:eastAsia="仿宋_GB2312" w:cs="仿宋_GB2312"/>
          <w:color w:val="auto"/>
          <w:sz w:val="32"/>
          <w:szCs w:val="32"/>
        </w:rPr>
        <w:t>简易民生事项办理</w:t>
      </w:r>
      <w:r>
        <w:rPr>
          <w:rStyle w:val="10"/>
          <w:rFonts w:hint="eastAsia" w:ascii="仿宋_GB2312" w:hAnsi="仿宋_GB2312" w:eastAsia="仿宋_GB2312" w:cs="仿宋_GB2312"/>
          <w:b w:val="0"/>
          <w:color w:val="auto"/>
          <w:sz w:val="32"/>
          <w:szCs w:val="32"/>
        </w:rPr>
        <w:t>支出。</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（五）</w:t>
      </w:r>
      <w:r>
        <w:rPr>
          <w:rStyle w:val="10"/>
          <w:rFonts w:hint="eastAsia" w:ascii="仿宋_GB2312" w:hAnsi="仿宋_GB2312" w:eastAsia="仿宋_GB2312" w:cs="仿宋_GB2312"/>
          <w:b w:val="0"/>
          <w:color w:val="auto"/>
          <w:sz w:val="32"/>
          <w:szCs w:val="32"/>
        </w:rPr>
        <w:t>一般公共服务（类）纪检事务（款）大案要案查处（项）</w:t>
      </w:r>
      <w:r>
        <w:rPr>
          <w:rStyle w:val="10"/>
          <w:rFonts w:hint="eastAsia" w:ascii="仿宋_GB2312" w:hAnsi="仿宋_GB2312" w:eastAsia="仿宋_GB2312" w:cs="仿宋_GB2312"/>
          <w:b w:val="0"/>
          <w:color w:val="auto"/>
          <w:sz w:val="32"/>
          <w:szCs w:val="32"/>
          <w:lang w:eastAsia="zh-CN"/>
        </w:rPr>
        <w:t>：指案件查办过程中所产生的查办费、场所费、看护补助等支出</w:t>
      </w:r>
      <w:r>
        <w:rPr>
          <w:rStyle w:val="10"/>
          <w:rFonts w:hint="eastAsia" w:ascii="仿宋_GB2312" w:hAnsi="仿宋_GB2312" w:eastAsia="仿宋_GB2312" w:cs="仿宋_GB2312"/>
          <w:b w:val="0"/>
          <w:color w:val="auto"/>
          <w:sz w:val="32"/>
          <w:szCs w:val="32"/>
        </w:rPr>
        <w:t>。</w:t>
      </w:r>
    </w:p>
    <w:p>
      <w:pPr>
        <w:keepNext w:val="0"/>
        <w:keepLines w:val="0"/>
        <w:pageBreakBefore w:val="0"/>
        <w:kinsoku/>
        <w:wordWrap/>
        <w:overflowPunct/>
        <w:topLinePunct w:val="0"/>
        <w:bidi w:val="0"/>
        <w:adjustRightInd/>
        <w:snapToGrid/>
        <w:spacing w:line="576" w:lineRule="exact"/>
        <w:ind w:firstLine="640" w:firstLineChars="200"/>
        <w:textAlignment w:val="auto"/>
        <w:rPr>
          <w:rStyle w:val="10"/>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color w:val="auto"/>
          <w:kern w:val="0"/>
          <w:sz w:val="32"/>
          <w:szCs w:val="32"/>
        </w:rPr>
        <w:t>）</w:t>
      </w:r>
      <w:r>
        <w:rPr>
          <w:rStyle w:val="10"/>
          <w:rFonts w:hint="eastAsia" w:ascii="仿宋_GB2312" w:hAnsi="仿宋_GB2312" w:eastAsia="仿宋_GB2312" w:cs="仿宋_GB2312"/>
          <w:b w:val="0"/>
          <w:color w:val="auto"/>
          <w:sz w:val="32"/>
          <w:szCs w:val="32"/>
        </w:rPr>
        <w:t>一般公共服务（类）纪检事务（款）巡视工作（项）</w:t>
      </w:r>
      <w:r>
        <w:rPr>
          <w:rStyle w:val="10"/>
          <w:rFonts w:hint="eastAsia" w:ascii="仿宋_GB2312" w:hAnsi="仿宋_GB2312" w:eastAsia="仿宋_GB2312" w:cs="仿宋_GB2312"/>
          <w:b w:val="0"/>
          <w:color w:val="auto"/>
          <w:sz w:val="32"/>
          <w:szCs w:val="32"/>
          <w:lang w:eastAsia="zh-CN"/>
        </w:rPr>
        <w:t>指：巡察工作开展过程中产生的差旅费、办公费、租车费等支出。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hint="eastAsia" w:eastAsia="仿宋_GB2312"/>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七</w:t>
      </w:r>
      <w:r>
        <w:rPr>
          <w:rFonts w:hint="eastAsia" w:ascii="仿宋_GB2312" w:hAnsi="仿宋_GB2312" w:eastAsia="仿宋_GB2312" w:cs="仿宋_GB2312"/>
          <w:color w:val="auto"/>
          <w:kern w:val="0"/>
          <w:sz w:val="32"/>
          <w:szCs w:val="32"/>
        </w:rPr>
        <w:t>）</w:t>
      </w:r>
      <w:r>
        <w:rPr>
          <w:rStyle w:val="10"/>
          <w:rFonts w:hint="eastAsia" w:ascii="仿宋_GB2312" w:hAnsi="仿宋_GB2312" w:eastAsia="仿宋_GB2312" w:cs="仿宋_GB2312"/>
          <w:b w:val="0"/>
          <w:color w:val="auto"/>
          <w:sz w:val="32"/>
          <w:szCs w:val="32"/>
          <w:lang w:val="en-US" w:eastAsia="zh-CN"/>
        </w:rPr>
        <w:t> </w:t>
      </w:r>
      <w:r>
        <w:rPr>
          <w:rStyle w:val="10"/>
          <w:rFonts w:hint="eastAsia" w:ascii="仿宋_GB2312" w:hAnsi="仿宋_GB2312" w:eastAsia="仿宋_GB2312" w:cs="仿宋_GB2312"/>
          <w:b w:val="0"/>
          <w:color w:val="auto"/>
          <w:sz w:val="32"/>
          <w:szCs w:val="32"/>
        </w:rPr>
        <w:t>一般公共服务（类）纪检事务（款）其他纪检监察事务支出（项）</w:t>
      </w:r>
      <w:r>
        <w:rPr>
          <w:rStyle w:val="10"/>
          <w:rFonts w:hint="eastAsia" w:ascii="仿宋_GB2312" w:hAnsi="仿宋_GB2312" w:eastAsia="仿宋_GB2312" w:cs="仿宋_GB2312"/>
          <w:b w:val="0"/>
          <w:color w:val="auto"/>
          <w:sz w:val="32"/>
          <w:szCs w:val="32"/>
          <w:lang w:eastAsia="zh-CN"/>
        </w:rPr>
        <w:t>：机关运行过程中产生的系统维护相关支出。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社会保障和就业（类）行政事业单位养老支出（款）机关事业单位基本养老保险缴费支出（项）：指部门实施养老保险制度由单位缴纳的养老保险费的支出。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）社会保障和就业（类）行政事业单位养老支出（款）机关事业单位职业年金缴费支出（项）：指由单位缴纳的职业年金支出。</w:t>
      </w:r>
    </w:p>
    <w:p>
      <w:pPr>
        <w:keepNext w:val="0"/>
        <w:keepLines w:val="0"/>
        <w:pageBreakBefore w:val="0"/>
        <w:kinsoku/>
        <w:wordWrap/>
        <w:overflowPunct/>
        <w:topLinePunct w:val="0"/>
        <w:bidi w:val="0"/>
        <w:adjustRightInd/>
        <w:snapToGrid/>
        <w:spacing w:line="576" w:lineRule="exact"/>
        <w:ind w:firstLine="56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）卫生健康（类）行政事业单位医疗（款）行政单位医疗（项）：指单位用于缴纳单位基本医疗保险支出。</w:t>
      </w:r>
    </w:p>
    <w:p>
      <w:pPr>
        <w:keepNext w:val="0"/>
        <w:keepLines w:val="0"/>
        <w:pageBreakBefore w:val="0"/>
        <w:kinsoku/>
        <w:wordWrap/>
        <w:overflowPunct/>
        <w:topLinePunct w:val="0"/>
        <w:bidi w:val="0"/>
        <w:adjustRightInd/>
        <w:snapToGrid/>
        <w:spacing w:line="576" w:lineRule="exact"/>
        <w:ind w:firstLine="56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color w:val="auto"/>
          <w:sz w:val="32"/>
          <w:szCs w:val="32"/>
        </w:rPr>
        <w:t>）卫生健康（类）行政事业单位医疗（款）事业单位医疗（项）：指单位用于缴纳事业人员单位基本医疗保险支出。</w:t>
      </w:r>
    </w:p>
    <w:p>
      <w:pPr>
        <w:keepNext w:val="0"/>
        <w:keepLines w:val="0"/>
        <w:pageBreakBefore w:val="0"/>
        <w:kinsoku/>
        <w:wordWrap/>
        <w:overflowPunct/>
        <w:topLinePunct w:val="0"/>
        <w:bidi w:val="0"/>
        <w:adjustRightInd/>
        <w:snapToGrid/>
        <w:spacing w:line="576" w:lineRule="exact"/>
        <w:ind w:firstLine="56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）卫生健康（类）行政事业单位医疗（款）其他行政事业单位医疗支出（项）：指单位用于缴纳补充医疗保险支出。</w:t>
      </w:r>
    </w:p>
    <w:p>
      <w:pPr>
        <w:keepNext w:val="0"/>
        <w:keepLines w:val="0"/>
        <w:pageBreakBefore w:val="0"/>
        <w:kinsoku/>
        <w:wordWrap/>
        <w:overflowPunct/>
        <w:topLinePunct w:val="0"/>
        <w:bidi w:val="0"/>
        <w:adjustRightInd/>
        <w:snapToGrid/>
        <w:spacing w:line="576" w:lineRule="exact"/>
        <w:ind w:firstLine="56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）社会保障和就业（类）其他社会保障和就业（款）其他社会保障和就业支出（项）：指单位用于缴纳工伤保险支出。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）卫生健康（类）行政事业单位医疗（款）公务员医疗补助（项）：指单位用于集中缴纳公务员医疗补助支出。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）住房保障（类）住房改革支出（款）住房公积金（项）：指按照《住房公积金管理条例》的规定，由单位及其在职职工缴存的长期住房储金。</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）基本支出：指为保证机构正常运转，完成日常工作任务而发生的人员支出和公用支出。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）项目支出：指在基本支出之外为完成特定行政任务和事业发展目标所发生的支出。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类公务接待（含外宾接待）支出。</w:t>
      </w:r>
    </w:p>
    <w:p>
      <w:pPr>
        <w:keepNext w:val="0"/>
        <w:keepLines w:val="0"/>
        <w:pageBreakBefore w:val="0"/>
        <w:kinsoku/>
        <w:wordWrap/>
        <w:overflowPunct/>
        <w:topLinePunct w:val="0"/>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附件：表1.部门收支总表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表1-1.部门收入总表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表1-2.部门支出总表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表2.财政拨款收支预算总表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表2-1.财政拨款支出预算表（部门经济分类科目）</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表3.一般公共预算支出预算表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表3-1.一般公共预算基本支出预算表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表3-2.一般公共预算项目支出预算表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表3-3.一般公共预算“三公”经费支出预算表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表4.政府性基金支出预算表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表4-1.政府性基金预算“三公”经费支出预算表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表5.国有资本经营预算支出预算表</w:t>
      </w:r>
    </w:p>
    <w:p>
      <w:pPr>
        <w:keepNext w:val="0"/>
        <w:keepLines w:val="0"/>
        <w:pageBreakBefore w:val="0"/>
        <w:kinsoku/>
        <w:wordWrap/>
        <w:overflowPunct/>
        <w:topLinePunct w:val="0"/>
        <w:bidi w:val="0"/>
        <w:adjustRightInd/>
        <w:snapToGrid/>
        <w:spacing w:line="576" w:lineRule="exact"/>
        <w:ind w:firstLine="1600" w:firstLineChars="5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表6.部门预算项目绩效目标表（202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年度）</w:t>
      </w:r>
    </w:p>
    <w:p>
      <w:pPr>
        <w:keepNext w:val="0"/>
        <w:keepLines w:val="0"/>
        <w:pageBreakBefore w:val="0"/>
        <w:kinsoku/>
        <w:wordWrap/>
        <w:overflowPunct/>
        <w:topLinePunct w:val="0"/>
        <w:bidi w:val="0"/>
        <w:adjustRightInd/>
        <w:snapToGrid/>
        <w:spacing w:line="576" w:lineRule="exact"/>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表7.部门整体支出绩效目标表（202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年度）</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D9DC41"/>
    <w:multiLevelType w:val="singleLevel"/>
    <w:tmpl w:val="F2D9DC41"/>
    <w:lvl w:ilvl="0" w:tentative="0">
      <w:start w:val="10"/>
      <w:numFmt w:val="chineseCounting"/>
      <w:suff w:val="nothing"/>
      <w:lvlText w:val="%1、"/>
      <w:lvlJc w:val="left"/>
      <w:pPr>
        <w:ind w:left="560" w:firstLine="0"/>
      </w:pPr>
      <w:rPr>
        <w:rFonts w:hint="eastAsia"/>
      </w:rPr>
    </w:lvl>
  </w:abstractNum>
  <w:abstractNum w:abstractNumId="1">
    <w:nsid w:val="63E1C31A"/>
    <w:multiLevelType w:val="singleLevel"/>
    <w:tmpl w:val="63E1C31A"/>
    <w:lvl w:ilvl="0" w:tentative="0">
      <w:start w:val="1"/>
      <w:numFmt w:val="chineseCounting"/>
      <w:suff w:val="nothing"/>
      <w:lvlText w:val="（%1）"/>
      <w:lvlJc w:val="left"/>
    </w:lvl>
  </w:abstractNum>
  <w:abstractNum w:abstractNumId="2">
    <w:nsid w:val="747350EA"/>
    <w:multiLevelType w:val="singleLevel"/>
    <w:tmpl w:val="747350E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Y0ZjNjZDMxOGQzOWM3MWM3ZDlhNjIxNjIyOTYzMGUifQ=="/>
  </w:docVars>
  <w:rsids>
    <w:rsidRoot w:val="004F57B3"/>
    <w:rsid w:val="000039C9"/>
    <w:rsid w:val="00012993"/>
    <w:rsid w:val="00013B57"/>
    <w:rsid w:val="000434E5"/>
    <w:rsid w:val="00052109"/>
    <w:rsid w:val="00057278"/>
    <w:rsid w:val="0005798E"/>
    <w:rsid w:val="0006047D"/>
    <w:rsid w:val="00086D35"/>
    <w:rsid w:val="00090B5D"/>
    <w:rsid w:val="000D01F3"/>
    <w:rsid w:val="000D0DE7"/>
    <w:rsid w:val="0010150D"/>
    <w:rsid w:val="001100AF"/>
    <w:rsid w:val="00123894"/>
    <w:rsid w:val="001257E7"/>
    <w:rsid w:val="001302D2"/>
    <w:rsid w:val="001462B6"/>
    <w:rsid w:val="001526D2"/>
    <w:rsid w:val="001559B7"/>
    <w:rsid w:val="00176C87"/>
    <w:rsid w:val="0018255F"/>
    <w:rsid w:val="00184BB8"/>
    <w:rsid w:val="001C006E"/>
    <w:rsid w:val="001D288C"/>
    <w:rsid w:val="001D400D"/>
    <w:rsid w:val="002075C3"/>
    <w:rsid w:val="00221D4A"/>
    <w:rsid w:val="0022507A"/>
    <w:rsid w:val="002432C2"/>
    <w:rsid w:val="0024568D"/>
    <w:rsid w:val="00257196"/>
    <w:rsid w:val="00262A03"/>
    <w:rsid w:val="0029028D"/>
    <w:rsid w:val="00293F6F"/>
    <w:rsid w:val="002A5725"/>
    <w:rsid w:val="002B03E7"/>
    <w:rsid w:val="002B7748"/>
    <w:rsid w:val="002D5C0E"/>
    <w:rsid w:val="002F3204"/>
    <w:rsid w:val="00302E89"/>
    <w:rsid w:val="00306E9C"/>
    <w:rsid w:val="0033696D"/>
    <w:rsid w:val="00343535"/>
    <w:rsid w:val="00396592"/>
    <w:rsid w:val="003B60E0"/>
    <w:rsid w:val="003C4E66"/>
    <w:rsid w:val="00407BEB"/>
    <w:rsid w:val="00412403"/>
    <w:rsid w:val="004429A5"/>
    <w:rsid w:val="00447406"/>
    <w:rsid w:val="00447AA7"/>
    <w:rsid w:val="00461F00"/>
    <w:rsid w:val="00472974"/>
    <w:rsid w:val="00482666"/>
    <w:rsid w:val="00491613"/>
    <w:rsid w:val="00496B21"/>
    <w:rsid w:val="004A27B8"/>
    <w:rsid w:val="004B213D"/>
    <w:rsid w:val="004B7FFC"/>
    <w:rsid w:val="004C3372"/>
    <w:rsid w:val="004C3B88"/>
    <w:rsid w:val="004C76B3"/>
    <w:rsid w:val="004D073E"/>
    <w:rsid w:val="004D2589"/>
    <w:rsid w:val="004E16E1"/>
    <w:rsid w:val="004E485F"/>
    <w:rsid w:val="004E7DD3"/>
    <w:rsid w:val="004F57B3"/>
    <w:rsid w:val="00501643"/>
    <w:rsid w:val="00532788"/>
    <w:rsid w:val="005429D2"/>
    <w:rsid w:val="005531B9"/>
    <w:rsid w:val="00567C46"/>
    <w:rsid w:val="005819FC"/>
    <w:rsid w:val="00583A03"/>
    <w:rsid w:val="005A4B23"/>
    <w:rsid w:val="005B340A"/>
    <w:rsid w:val="005C6656"/>
    <w:rsid w:val="005C7AEF"/>
    <w:rsid w:val="005D2EC3"/>
    <w:rsid w:val="005E0E99"/>
    <w:rsid w:val="005F1384"/>
    <w:rsid w:val="0060402B"/>
    <w:rsid w:val="00641622"/>
    <w:rsid w:val="00650DA3"/>
    <w:rsid w:val="00656B9C"/>
    <w:rsid w:val="00667471"/>
    <w:rsid w:val="00670243"/>
    <w:rsid w:val="00694BE4"/>
    <w:rsid w:val="00696F74"/>
    <w:rsid w:val="006B02CD"/>
    <w:rsid w:val="006E610D"/>
    <w:rsid w:val="006F1FE3"/>
    <w:rsid w:val="00702489"/>
    <w:rsid w:val="00715882"/>
    <w:rsid w:val="00723829"/>
    <w:rsid w:val="00746CD9"/>
    <w:rsid w:val="00747BD4"/>
    <w:rsid w:val="007549D1"/>
    <w:rsid w:val="00786469"/>
    <w:rsid w:val="00793D76"/>
    <w:rsid w:val="007A500F"/>
    <w:rsid w:val="007A76B5"/>
    <w:rsid w:val="007D4CDD"/>
    <w:rsid w:val="00824E01"/>
    <w:rsid w:val="00827FDF"/>
    <w:rsid w:val="00834C8B"/>
    <w:rsid w:val="0085554E"/>
    <w:rsid w:val="008702C1"/>
    <w:rsid w:val="00883C4B"/>
    <w:rsid w:val="00891593"/>
    <w:rsid w:val="008C7147"/>
    <w:rsid w:val="008D769F"/>
    <w:rsid w:val="008F3790"/>
    <w:rsid w:val="008F7A87"/>
    <w:rsid w:val="00905529"/>
    <w:rsid w:val="00906457"/>
    <w:rsid w:val="0092772B"/>
    <w:rsid w:val="0093685A"/>
    <w:rsid w:val="0095323A"/>
    <w:rsid w:val="00956083"/>
    <w:rsid w:val="00970E97"/>
    <w:rsid w:val="00993AA4"/>
    <w:rsid w:val="009A0701"/>
    <w:rsid w:val="009A3205"/>
    <w:rsid w:val="009A7133"/>
    <w:rsid w:val="009B3556"/>
    <w:rsid w:val="009B376B"/>
    <w:rsid w:val="009B40DB"/>
    <w:rsid w:val="009C6977"/>
    <w:rsid w:val="009C6F1B"/>
    <w:rsid w:val="009D12A0"/>
    <w:rsid w:val="009D63F6"/>
    <w:rsid w:val="00A15367"/>
    <w:rsid w:val="00A27F71"/>
    <w:rsid w:val="00A416E9"/>
    <w:rsid w:val="00A57C50"/>
    <w:rsid w:val="00A637C9"/>
    <w:rsid w:val="00A7766B"/>
    <w:rsid w:val="00AB3210"/>
    <w:rsid w:val="00AC09C4"/>
    <w:rsid w:val="00AE588B"/>
    <w:rsid w:val="00B100E3"/>
    <w:rsid w:val="00B27141"/>
    <w:rsid w:val="00B47236"/>
    <w:rsid w:val="00B75DA1"/>
    <w:rsid w:val="00BB06AA"/>
    <w:rsid w:val="00BB43F2"/>
    <w:rsid w:val="00BF0D2A"/>
    <w:rsid w:val="00BF22B3"/>
    <w:rsid w:val="00C01D89"/>
    <w:rsid w:val="00C06D4A"/>
    <w:rsid w:val="00C139F2"/>
    <w:rsid w:val="00C25949"/>
    <w:rsid w:val="00C319B7"/>
    <w:rsid w:val="00C46C19"/>
    <w:rsid w:val="00C55936"/>
    <w:rsid w:val="00C73DA9"/>
    <w:rsid w:val="00C73DE9"/>
    <w:rsid w:val="00CA2A86"/>
    <w:rsid w:val="00CD3CC6"/>
    <w:rsid w:val="00CD76E2"/>
    <w:rsid w:val="00D01B61"/>
    <w:rsid w:val="00D07E2F"/>
    <w:rsid w:val="00D10441"/>
    <w:rsid w:val="00D228CA"/>
    <w:rsid w:val="00D25F21"/>
    <w:rsid w:val="00D6329D"/>
    <w:rsid w:val="00D770BF"/>
    <w:rsid w:val="00D962D6"/>
    <w:rsid w:val="00DA1530"/>
    <w:rsid w:val="00DC4094"/>
    <w:rsid w:val="00DC7A61"/>
    <w:rsid w:val="00DD38AF"/>
    <w:rsid w:val="00DF195D"/>
    <w:rsid w:val="00E03B5C"/>
    <w:rsid w:val="00E122FB"/>
    <w:rsid w:val="00E1286E"/>
    <w:rsid w:val="00E128EB"/>
    <w:rsid w:val="00E22B7E"/>
    <w:rsid w:val="00E2323B"/>
    <w:rsid w:val="00E33F00"/>
    <w:rsid w:val="00E36745"/>
    <w:rsid w:val="00E5002B"/>
    <w:rsid w:val="00E5301F"/>
    <w:rsid w:val="00E74D17"/>
    <w:rsid w:val="00E77BE7"/>
    <w:rsid w:val="00E85F9C"/>
    <w:rsid w:val="00EA05DE"/>
    <w:rsid w:val="00EA38C9"/>
    <w:rsid w:val="00EE0537"/>
    <w:rsid w:val="00EF2770"/>
    <w:rsid w:val="00F049AB"/>
    <w:rsid w:val="00F1304D"/>
    <w:rsid w:val="00F172E8"/>
    <w:rsid w:val="00F67A28"/>
    <w:rsid w:val="00F743EC"/>
    <w:rsid w:val="00F95B53"/>
    <w:rsid w:val="00FA1806"/>
    <w:rsid w:val="00FA2C7F"/>
    <w:rsid w:val="00FC293F"/>
    <w:rsid w:val="00FC7A5E"/>
    <w:rsid w:val="00FD0DA7"/>
    <w:rsid w:val="00FE04F6"/>
    <w:rsid w:val="00FE06E1"/>
    <w:rsid w:val="018E578B"/>
    <w:rsid w:val="01A8198F"/>
    <w:rsid w:val="023B7C8D"/>
    <w:rsid w:val="025C0DEE"/>
    <w:rsid w:val="033F2D79"/>
    <w:rsid w:val="03E15375"/>
    <w:rsid w:val="042E0251"/>
    <w:rsid w:val="043A5052"/>
    <w:rsid w:val="049C516E"/>
    <w:rsid w:val="04C74740"/>
    <w:rsid w:val="04DD625D"/>
    <w:rsid w:val="063376A3"/>
    <w:rsid w:val="063A50FF"/>
    <w:rsid w:val="064F3E3F"/>
    <w:rsid w:val="06E5278E"/>
    <w:rsid w:val="077E0EFC"/>
    <w:rsid w:val="085D290D"/>
    <w:rsid w:val="08684ED4"/>
    <w:rsid w:val="08883D20"/>
    <w:rsid w:val="0AD130A4"/>
    <w:rsid w:val="0B724485"/>
    <w:rsid w:val="0BB845E2"/>
    <w:rsid w:val="0C215E4C"/>
    <w:rsid w:val="0C901B39"/>
    <w:rsid w:val="0C9325FC"/>
    <w:rsid w:val="0CA70FA2"/>
    <w:rsid w:val="0CD14F17"/>
    <w:rsid w:val="0D35683A"/>
    <w:rsid w:val="0D4F1534"/>
    <w:rsid w:val="0D902995"/>
    <w:rsid w:val="0DA939C2"/>
    <w:rsid w:val="0E3906EA"/>
    <w:rsid w:val="0E3A77C7"/>
    <w:rsid w:val="0E7108DF"/>
    <w:rsid w:val="0F5A6E2F"/>
    <w:rsid w:val="0FAE7AA4"/>
    <w:rsid w:val="0FC0107D"/>
    <w:rsid w:val="0FEB3D5C"/>
    <w:rsid w:val="109B3742"/>
    <w:rsid w:val="10C85058"/>
    <w:rsid w:val="10E45ECC"/>
    <w:rsid w:val="113E4A81"/>
    <w:rsid w:val="11D73CA5"/>
    <w:rsid w:val="120E049E"/>
    <w:rsid w:val="1242485F"/>
    <w:rsid w:val="12AA7A1B"/>
    <w:rsid w:val="137F7452"/>
    <w:rsid w:val="13D96C72"/>
    <w:rsid w:val="13EC508B"/>
    <w:rsid w:val="13F96677"/>
    <w:rsid w:val="1417714E"/>
    <w:rsid w:val="14C2520E"/>
    <w:rsid w:val="14EB5D60"/>
    <w:rsid w:val="1561321A"/>
    <w:rsid w:val="15DE0974"/>
    <w:rsid w:val="165A4138"/>
    <w:rsid w:val="16721CEB"/>
    <w:rsid w:val="16860AF0"/>
    <w:rsid w:val="173D02C4"/>
    <w:rsid w:val="181E5DBD"/>
    <w:rsid w:val="18CC042F"/>
    <w:rsid w:val="18F548CA"/>
    <w:rsid w:val="19412B2F"/>
    <w:rsid w:val="19707D15"/>
    <w:rsid w:val="199C74B2"/>
    <w:rsid w:val="19BC35BD"/>
    <w:rsid w:val="1A2D61A5"/>
    <w:rsid w:val="1BBA6914"/>
    <w:rsid w:val="1BCE3210"/>
    <w:rsid w:val="1C3E5161"/>
    <w:rsid w:val="1CB05551"/>
    <w:rsid w:val="1D780450"/>
    <w:rsid w:val="1EAC73E1"/>
    <w:rsid w:val="1ED174DA"/>
    <w:rsid w:val="1FB240F2"/>
    <w:rsid w:val="1FC409BE"/>
    <w:rsid w:val="20034AA2"/>
    <w:rsid w:val="201606AA"/>
    <w:rsid w:val="203C4546"/>
    <w:rsid w:val="20C233F4"/>
    <w:rsid w:val="21265BB8"/>
    <w:rsid w:val="21505D30"/>
    <w:rsid w:val="219C6987"/>
    <w:rsid w:val="22472284"/>
    <w:rsid w:val="23CC3B6A"/>
    <w:rsid w:val="24313650"/>
    <w:rsid w:val="249841A1"/>
    <w:rsid w:val="24BA3BBB"/>
    <w:rsid w:val="24C26576"/>
    <w:rsid w:val="261F6A9A"/>
    <w:rsid w:val="27E821DE"/>
    <w:rsid w:val="28206DA2"/>
    <w:rsid w:val="287A1B0B"/>
    <w:rsid w:val="28F210BB"/>
    <w:rsid w:val="29D91588"/>
    <w:rsid w:val="2A2B48E6"/>
    <w:rsid w:val="2A452351"/>
    <w:rsid w:val="2A810058"/>
    <w:rsid w:val="2A9F7A65"/>
    <w:rsid w:val="2BAA7D0F"/>
    <w:rsid w:val="2C554C08"/>
    <w:rsid w:val="2CE12854"/>
    <w:rsid w:val="2D920526"/>
    <w:rsid w:val="2F0158E1"/>
    <w:rsid w:val="2F912D7E"/>
    <w:rsid w:val="2FC26D57"/>
    <w:rsid w:val="2FD74371"/>
    <w:rsid w:val="304C402E"/>
    <w:rsid w:val="308E1FC9"/>
    <w:rsid w:val="309028C8"/>
    <w:rsid w:val="30AD17DA"/>
    <w:rsid w:val="311865AE"/>
    <w:rsid w:val="311A33DA"/>
    <w:rsid w:val="31314FEC"/>
    <w:rsid w:val="31BD7A0B"/>
    <w:rsid w:val="32EE3846"/>
    <w:rsid w:val="33926B2E"/>
    <w:rsid w:val="33D37C4C"/>
    <w:rsid w:val="33E261CD"/>
    <w:rsid w:val="34307B19"/>
    <w:rsid w:val="34B46654"/>
    <w:rsid w:val="34EA1FD8"/>
    <w:rsid w:val="350F255A"/>
    <w:rsid w:val="35572B0B"/>
    <w:rsid w:val="35854576"/>
    <w:rsid w:val="35A23C5F"/>
    <w:rsid w:val="360634E2"/>
    <w:rsid w:val="360B65E3"/>
    <w:rsid w:val="36AE12EB"/>
    <w:rsid w:val="36E848D0"/>
    <w:rsid w:val="37016C48"/>
    <w:rsid w:val="377B5217"/>
    <w:rsid w:val="377E1112"/>
    <w:rsid w:val="38D71396"/>
    <w:rsid w:val="39440AB4"/>
    <w:rsid w:val="39A33054"/>
    <w:rsid w:val="39BD690A"/>
    <w:rsid w:val="39E1270B"/>
    <w:rsid w:val="3A505F61"/>
    <w:rsid w:val="3A793B49"/>
    <w:rsid w:val="3AA73B00"/>
    <w:rsid w:val="3B161662"/>
    <w:rsid w:val="3B556E9B"/>
    <w:rsid w:val="3D6803AC"/>
    <w:rsid w:val="3DAB44E5"/>
    <w:rsid w:val="3DFD2E63"/>
    <w:rsid w:val="3E0D1603"/>
    <w:rsid w:val="3E974BA8"/>
    <w:rsid w:val="3EB14C94"/>
    <w:rsid w:val="3F263153"/>
    <w:rsid w:val="3FBF08A4"/>
    <w:rsid w:val="3FE45CCD"/>
    <w:rsid w:val="403637D1"/>
    <w:rsid w:val="404A4EC7"/>
    <w:rsid w:val="406745CB"/>
    <w:rsid w:val="416378BB"/>
    <w:rsid w:val="41D80BB9"/>
    <w:rsid w:val="425C311C"/>
    <w:rsid w:val="431A1904"/>
    <w:rsid w:val="439B3EA5"/>
    <w:rsid w:val="439D16F2"/>
    <w:rsid w:val="43AD177C"/>
    <w:rsid w:val="44073DB8"/>
    <w:rsid w:val="443E4049"/>
    <w:rsid w:val="444902FC"/>
    <w:rsid w:val="44575817"/>
    <w:rsid w:val="44804AA9"/>
    <w:rsid w:val="448B1314"/>
    <w:rsid w:val="454E3574"/>
    <w:rsid w:val="4591410A"/>
    <w:rsid w:val="45B35DBE"/>
    <w:rsid w:val="45C66921"/>
    <w:rsid w:val="463C3E10"/>
    <w:rsid w:val="4733389A"/>
    <w:rsid w:val="47344B1E"/>
    <w:rsid w:val="473B09CD"/>
    <w:rsid w:val="47744EE4"/>
    <w:rsid w:val="48472FC2"/>
    <w:rsid w:val="48617E67"/>
    <w:rsid w:val="48F16307"/>
    <w:rsid w:val="492C308D"/>
    <w:rsid w:val="49335CD7"/>
    <w:rsid w:val="49C711A5"/>
    <w:rsid w:val="49CB6C6D"/>
    <w:rsid w:val="49F64FA5"/>
    <w:rsid w:val="4A705928"/>
    <w:rsid w:val="4A8D4458"/>
    <w:rsid w:val="4A914BA1"/>
    <w:rsid w:val="4BC845F3"/>
    <w:rsid w:val="4BCC59E9"/>
    <w:rsid w:val="4C0B209B"/>
    <w:rsid w:val="4C1F5624"/>
    <w:rsid w:val="4C235CCD"/>
    <w:rsid w:val="4C282525"/>
    <w:rsid w:val="4C5972C2"/>
    <w:rsid w:val="4D4F38F8"/>
    <w:rsid w:val="4DB9320E"/>
    <w:rsid w:val="4DCD16BF"/>
    <w:rsid w:val="4DF408B8"/>
    <w:rsid w:val="4E1730D4"/>
    <w:rsid w:val="4E357E17"/>
    <w:rsid w:val="4E485A61"/>
    <w:rsid w:val="4F2D7E93"/>
    <w:rsid w:val="4F4B6783"/>
    <w:rsid w:val="4F7219CA"/>
    <w:rsid w:val="4FD61503"/>
    <w:rsid w:val="502406BA"/>
    <w:rsid w:val="507F0DE8"/>
    <w:rsid w:val="50D902BB"/>
    <w:rsid w:val="518329E9"/>
    <w:rsid w:val="518C1345"/>
    <w:rsid w:val="518F3D08"/>
    <w:rsid w:val="52352AFF"/>
    <w:rsid w:val="52B527CB"/>
    <w:rsid w:val="52BF0F5A"/>
    <w:rsid w:val="52EE4005"/>
    <w:rsid w:val="53F9027F"/>
    <w:rsid w:val="54112754"/>
    <w:rsid w:val="542A0234"/>
    <w:rsid w:val="54DC2BE3"/>
    <w:rsid w:val="54E56EC2"/>
    <w:rsid w:val="55800836"/>
    <w:rsid w:val="55920CD8"/>
    <w:rsid w:val="55B2730C"/>
    <w:rsid w:val="56A71C68"/>
    <w:rsid w:val="56C9296B"/>
    <w:rsid w:val="574574D6"/>
    <w:rsid w:val="59192A24"/>
    <w:rsid w:val="5A81270F"/>
    <w:rsid w:val="5ACD51E0"/>
    <w:rsid w:val="5B7A4B7E"/>
    <w:rsid w:val="5C043842"/>
    <w:rsid w:val="5C2B5C79"/>
    <w:rsid w:val="5C6B6795"/>
    <w:rsid w:val="5C82259C"/>
    <w:rsid w:val="5CB659E6"/>
    <w:rsid w:val="5CBC232F"/>
    <w:rsid w:val="5CCE02D4"/>
    <w:rsid w:val="5CF103E1"/>
    <w:rsid w:val="5DC22F1D"/>
    <w:rsid w:val="5DD27500"/>
    <w:rsid w:val="5E7A672C"/>
    <w:rsid w:val="5ED13843"/>
    <w:rsid w:val="5F9D7B8C"/>
    <w:rsid w:val="60FD543D"/>
    <w:rsid w:val="616373D8"/>
    <w:rsid w:val="61AB49A2"/>
    <w:rsid w:val="620974B6"/>
    <w:rsid w:val="6220578D"/>
    <w:rsid w:val="62395E45"/>
    <w:rsid w:val="62521DAD"/>
    <w:rsid w:val="635D3940"/>
    <w:rsid w:val="63CA68B4"/>
    <w:rsid w:val="64B53D75"/>
    <w:rsid w:val="64FE46D0"/>
    <w:rsid w:val="65190A36"/>
    <w:rsid w:val="651E1993"/>
    <w:rsid w:val="65C863AD"/>
    <w:rsid w:val="65CE6654"/>
    <w:rsid w:val="66C05203"/>
    <w:rsid w:val="66C054D9"/>
    <w:rsid w:val="67B40068"/>
    <w:rsid w:val="68DC4940"/>
    <w:rsid w:val="69337F81"/>
    <w:rsid w:val="69BC1CA7"/>
    <w:rsid w:val="6A2F6CC1"/>
    <w:rsid w:val="6A3F537F"/>
    <w:rsid w:val="6AC73E15"/>
    <w:rsid w:val="6B002243"/>
    <w:rsid w:val="6B61703B"/>
    <w:rsid w:val="6C7C6852"/>
    <w:rsid w:val="6C8F0CFB"/>
    <w:rsid w:val="6CBE3377"/>
    <w:rsid w:val="6DCA3451"/>
    <w:rsid w:val="6DCF1735"/>
    <w:rsid w:val="6DDC2BC1"/>
    <w:rsid w:val="6E7E3FD8"/>
    <w:rsid w:val="6E827932"/>
    <w:rsid w:val="6F83402F"/>
    <w:rsid w:val="705A7899"/>
    <w:rsid w:val="70674B7F"/>
    <w:rsid w:val="70BA10BB"/>
    <w:rsid w:val="7162398D"/>
    <w:rsid w:val="7240653C"/>
    <w:rsid w:val="724343E0"/>
    <w:rsid w:val="72AB0854"/>
    <w:rsid w:val="7377609B"/>
    <w:rsid w:val="739E799B"/>
    <w:rsid w:val="73AF163C"/>
    <w:rsid w:val="73C22FDB"/>
    <w:rsid w:val="73CF549E"/>
    <w:rsid w:val="741C0F9C"/>
    <w:rsid w:val="746F0AB9"/>
    <w:rsid w:val="7476144E"/>
    <w:rsid w:val="74941DF9"/>
    <w:rsid w:val="74AE06BD"/>
    <w:rsid w:val="74E27122"/>
    <w:rsid w:val="75736D5F"/>
    <w:rsid w:val="758D194C"/>
    <w:rsid w:val="76B132EA"/>
    <w:rsid w:val="76F10B1B"/>
    <w:rsid w:val="7769170F"/>
    <w:rsid w:val="78396951"/>
    <w:rsid w:val="79480FE0"/>
    <w:rsid w:val="79915ADD"/>
    <w:rsid w:val="7A4C5F82"/>
    <w:rsid w:val="7A702F72"/>
    <w:rsid w:val="7AC81DDB"/>
    <w:rsid w:val="7AE31D87"/>
    <w:rsid w:val="7AE763AD"/>
    <w:rsid w:val="7BB27F46"/>
    <w:rsid w:val="7BB80FC3"/>
    <w:rsid w:val="7BBD5C58"/>
    <w:rsid w:val="7BCC7EEE"/>
    <w:rsid w:val="7C16631C"/>
    <w:rsid w:val="7C3033B6"/>
    <w:rsid w:val="7C666BA4"/>
    <w:rsid w:val="7C8041EA"/>
    <w:rsid w:val="7CA6690F"/>
    <w:rsid w:val="7CB75C71"/>
    <w:rsid w:val="7CE441FE"/>
    <w:rsid w:val="7CEA60C3"/>
    <w:rsid w:val="7D065FF3"/>
    <w:rsid w:val="7E1919AF"/>
    <w:rsid w:val="7E302DA5"/>
    <w:rsid w:val="7E405F98"/>
    <w:rsid w:val="7E8354BF"/>
    <w:rsid w:val="7EAA1DF7"/>
    <w:rsid w:val="7EED7F8C"/>
    <w:rsid w:val="7EF46D6E"/>
    <w:rsid w:val="7F59BAED"/>
    <w:rsid w:val="7F965688"/>
    <w:rsid w:val="7FF151BF"/>
    <w:rsid w:val="7FFF0CCD"/>
    <w:rsid w:val="AEF70817"/>
    <w:rsid w:val="FF3BD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2"/>
    <w:basedOn w:val="3"/>
    <w:next w:val="1"/>
    <w:qFormat/>
    <w:uiPriority w:val="99"/>
    <w:pPr>
      <w:widowControl w:val="0"/>
      <w:autoSpaceDE w:val="0"/>
      <w:autoSpaceDN w:val="0"/>
    </w:pPr>
    <w:rPr>
      <w:rFonts w:ascii="仿宋_GB2312" w:hAnsi="仿宋_GB2312" w:eastAsia="仿宋_GB2312" w:cs="仿宋_GB2312"/>
      <w:sz w:val="22"/>
      <w:szCs w:val="22"/>
      <w:lang w:val="zh-CN" w:eastAsia="zh-CN" w:bidi="zh-CN"/>
    </w:rPr>
  </w:style>
  <w:style w:type="paragraph" w:customStyle="1" w:styleId="3">
    <w:name w:val="正文1"/>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adjustRightInd w:val="0"/>
      <w:snapToGrid w:val="0"/>
      <w:spacing w:line="336" w:lineRule="auto"/>
      <w:ind w:firstLine="645"/>
    </w:pPr>
    <w:rPr>
      <w:rFonts w:ascii="仿宋_GB2312"/>
      <w:sz w:val="30"/>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Body Text First Indent 2"/>
    <w:basedOn w:val="4"/>
    <w:next w:val="1"/>
    <w:qFormat/>
    <w:uiPriority w:val="0"/>
    <w:pPr>
      <w:ind w:firstLine="420" w:firstLineChars="200"/>
    </w:p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0">
    <w:name w:val="Strong"/>
    <w:basedOn w:val="9"/>
    <w:qFormat/>
    <w:uiPriority w:val="22"/>
    <w:rPr>
      <w:b/>
      <w:bCs/>
    </w:rPr>
  </w:style>
  <w:style w:type="character" w:customStyle="1" w:styleId="12">
    <w:name w:val="页眉 Char"/>
    <w:basedOn w:val="9"/>
    <w:link w:val="7"/>
    <w:qFormat/>
    <w:uiPriority w:val="99"/>
    <w:rPr>
      <w:sz w:val="18"/>
      <w:szCs w:val="18"/>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XTTK</Company>
  <Pages>13</Pages>
  <Words>1005</Words>
  <Characters>5730</Characters>
  <Lines>47</Lines>
  <Paragraphs>13</Paragraphs>
  <TotalTime>139</TotalTime>
  <ScaleCrop>false</ScaleCrop>
  <LinksUpToDate>false</LinksUpToDate>
  <CharactersWithSpaces>6722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2019-04-16T09:45:00Z</dcterms:created>
  <dc:creator>Windows 用户</dc:creator>
  <cp:lastModifiedBy>Administrator</cp:lastModifiedBy>
  <cp:lastPrinted>2021-04-28T08:31:00Z</cp:lastPrinted>
  <dcterms:modified xsi:type="dcterms:W3CDTF">2026-02-28T06:56:10Z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CEA331C6DF5F4B7B8FE6AD080213309F_12</vt:lpwstr>
  </property>
</Properties>
</file>